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3C8D64B1" w:rsidR="00F110CD" w:rsidRPr="00482EA2" w:rsidRDefault="00F110CD" w:rsidP="00482EA2">
      <w:pPr>
        <w:pStyle w:val="Header"/>
        <w:tabs>
          <w:tab w:val="right" w:pos="9639"/>
        </w:tabs>
        <w:jc w:val="right"/>
        <w:rPr>
          <w:noProof w:val="0"/>
          <w:sz w:val="24"/>
          <w:szCs w:val="24"/>
        </w:rPr>
      </w:pPr>
      <w:bookmarkStart w:id="0" w:name="_Hlk46839087"/>
      <w:r w:rsidRPr="004638D9">
        <w:rPr>
          <w:noProof w:val="0"/>
          <w:sz w:val="24"/>
          <w:szCs w:val="24"/>
        </w:rPr>
        <w:t>3GPP TSG RA</w:t>
      </w:r>
      <w:r w:rsidR="00BA1872" w:rsidRPr="004638D9">
        <w:rPr>
          <w:noProof w:val="0"/>
          <w:sz w:val="24"/>
          <w:szCs w:val="24"/>
        </w:rPr>
        <w:t>N WG</w:t>
      </w:r>
      <w:r w:rsidR="00B94836">
        <w:rPr>
          <w:noProof w:val="0"/>
          <w:sz w:val="24"/>
          <w:szCs w:val="24"/>
        </w:rPr>
        <w:t>4</w:t>
      </w:r>
      <w:r w:rsidR="00B65452" w:rsidRPr="004638D9">
        <w:rPr>
          <w:noProof w:val="0"/>
          <w:sz w:val="24"/>
          <w:szCs w:val="24"/>
        </w:rPr>
        <w:t>#</w:t>
      </w:r>
      <w:r w:rsidR="00B94836">
        <w:rPr>
          <w:noProof w:val="0"/>
          <w:sz w:val="24"/>
          <w:szCs w:val="24"/>
        </w:rPr>
        <w:t>96</w:t>
      </w:r>
      <w:r w:rsidR="00C212D9" w:rsidRPr="004638D9">
        <w:rPr>
          <w:noProof w:val="0"/>
          <w:sz w:val="24"/>
          <w:szCs w:val="24"/>
        </w:rPr>
        <w:t>-e</w:t>
      </w:r>
      <w:r w:rsidR="001348FE" w:rsidRPr="00482EA2">
        <w:rPr>
          <w:bCs/>
          <w:noProof w:val="0"/>
          <w:sz w:val="24"/>
          <w:szCs w:val="24"/>
        </w:rPr>
        <w:tab/>
      </w:r>
      <w:r w:rsidR="00BA1872" w:rsidRPr="0ACF294B">
        <w:rPr>
          <w:noProof w:val="0"/>
          <w:sz w:val="24"/>
          <w:szCs w:val="24"/>
        </w:rPr>
        <w:t>R</w:t>
      </w:r>
      <w:r w:rsidR="00B94836" w:rsidRPr="0ACF294B">
        <w:rPr>
          <w:noProof w:val="0"/>
          <w:sz w:val="24"/>
          <w:szCs w:val="24"/>
        </w:rPr>
        <w:t>4</w:t>
      </w:r>
      <w:r w:rsidR="00BA1872" w:rsidRPr="0ACF294B">
        <w:rPr>
          <w:noProof w:val="0"/>
          <w:sz w:val="24"/>
          <w:szCs w:val="24"/>
        </w:rPr>
        <w:t>-</w:t>
      </w:r>
      <w:r w:rsidR="00C70716" w:rsidRPr="0ACF294B">
        <w:rPr>
          <w:noProof w:val="0"/>
          <w:sz w:val="24"/>
          <w:szCs w:val="24"/>
        </w:rPr>
        <w:t>20</w:t>
      </w:r>
      <w:r w:rsidR="724823DE" w:rsidRPr="0ACF294B">
        <w:rPr>
          <w:noProof w:val="0"/>
          <w:sz w:val="24"/>
          <w:szCs w:val="24"/>
        </w:rPr>
        <w:t>10726</w:t>
      </w:r>
    </w:p>
    <w:p w14:paraId="5F23736F" w14:textId="5B718578" w:rsidR="006105B7" w:rsidRPr="00482EA2" w:rsidRDefault="00965836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Electronic m</w:t>
      </w:r>
      <w:r w:rsidR="006105B7" w:rsidRPr="00482EA2">
        <w:rPr>
          <w:bCs/>
          <w:noProof w:val="0"/>
          <w:sz w:val="24"/>
          <w:szCs w:val="24"/>
        </w:rPr>
        <w:t xml:space="preserve">eeting, </w:t>
      </w:r>
      <w:r>
        <w:rPr>
          <w:bCs/>
          <w:noProof w:val="0"/>
          <w:sz w:val="24"/>
          <w:szCs w:val="24"/>
        </w:rPr>
        <w:t>August</w:t>
      </w:r>
      <w:r w:rsidR="006105B7" w:rsidRPr="00482EA2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17</w:t>
      </w:r>
      <w:r w:rsidR="006105B7" w:rsidRPr="00482EA2">
        <w:rPr>
          <w:bCs/>
          <w:noProof w:val="0"/>
          <w:sz w:val="24"/>
          <w:szCs w:val="24"/>
        </w:rPr>
        <w:t xml:space="preserve">th – </w:t>
      </w:r>
      <w:r>
        <w:rPr>
          <w:bCs/>
          <w:noProof w:val="0"/>
          <w:sz w:val="24"/>
          <w:szCs w:val="24"/>
        </w:rPr>
        <w:t>28</w:t>
      </w:r>
      <w:r w:rsidR="006105B7" w:rsidRPr="00482EA2">
        <w:rPr>
          <w:bCs/>
          <w:noProof w:val="0"/>
          <w:sz w:val="24"/>
          <w:szCs w:val="24"/>
        </w:rPr>
        <w:t xml:space="preserve">th, </w:t>
      </w:r>
      <w:r w:rsidR="00BA1872" w:rsidRPr="00482EA2" w:rsidDel="006105B7">
        <w:rPr>
          <w:bCs/>
          <w:noProof w:val="0"/>
          <w:sz w:val="24"/>
          <w:szCs w:val="24"/>
        </w:rPr>
        <w:t>20</w:t>
      </w:r>
      <w:r w:rsidR="00191E79" w:rsidRPr="00482EA2" w:rsidDel="006105B7">
        <w:rPr>
          <w:bCs/>
          <w:noProof w:val="0"/>
          <w:sz w:val="24"/>
          <w:szCs w:val="24"/>
        </w:rPr>
        <w:t>20</w:t>
      </w:r>
    </w:p>
    <w:bookmarkEnd w:id="0"/>
    <w:p w14:paraId="2CFE1919" w14:textId="77777777" w:rsidR="00850D96" w:rsidRPr="00482EA2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013199D" w:rsidR="0034111C" w:rsidRPr="00482EA2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482EA2">
        <w:rPr>
          <w:rFonts w:cs="Arial"/>
          <w:b/>
          <w:bCs/>
          <w:sz w:val="24"/>
          <w:szCs w:val="24"/>
        </w:rPr>
        <w:t>Agenda item:</w:t>
      </w:r>
      <w:r w:rsidR="4DA7E2FE" w:rsidRPr="00482EA2">
        <w:rPr>
          <w:rFonts w:cs="Arial"/>
          <w:b/>
          <w:bCs/>
          <w:sz w:val="24"/>
          <w:szCs w:val="24"/>
        </w:rPr>
        <w:t xml:space="preserve"> </w:t>
      </w:r>
      <w:r w:rsidRPr="00482EA2">
        <w:rPr>
          <w:rFonts w:cs="Arial"/>
          <w:b/>
          <w:bCs/>
          <w:sz w:val="24"/>
        </w:rPr>
        <w:tab/>
      </w:r>
      <w:r w:rsidRPr="00482EA2">
        <w:rPr>
          <w:rFonts w:cs="Arial"/>
          <w:b/>
          <w:bCs/>
          <w:sz w:val="24"/>
        </w:rPr>
        <w:tab/>
      </w:r>
      <w:r w:rsidR="009D6CF9">
        <w:rPr>
          <w:rFonts w:cs="Arial"/>
          <w:b/>
          <w:bCs/>
          <w:sz w:val="24"/>
          <w:szCs w:val="24"/>
        </w:rPr>
        <w:t>13.2.</w:t>
      </w:r>
      <w:r w:rsidR="007C4B31">
        <w:rPr>
          <w:rFonts w:cs="Arial"/>
          <w:b/>
          <w:bCs/>
          <w:sz w:val="24"/>
          <w:szCs w:val="24"/>
        </w:rPr>
        <w:t>2</w:t>
      </w:r>
    </w:p>
    <w:p w14:paraId="30E02942" w14:textId="14C3C64A" w:rsidR="00E128F2" w:rsidRPr="00482EA2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427364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27364">
        <w:rPr>
          <w:rFonts w:ascii="Arial" w:hAnsi="Arial" w:cs="Arial"/>
          <w:b/>
          <w:bCs/>
          <w:sz w:val="24"/>
          <w:lang w:val="en-GB"/>
        </w:rPr>
        <w:tab/>
      </w:r>
      <w:r w:rsidR="00013455" w:rsidRPr="00427364">
        <w:rPr>
          <w:rFonts w:ascii="Arial" w:hAnsi="Arial" w:cs="Arial"/>
          <w:b/>
          <w:bCs/>
          <w:sz w:val="24"/>
          <w:szCs w:val="24"/>
          <w:lang w:val="en-GB"/>
        </w:rPr>
        <w:t xml:space="preserve">Nokia, </w:t>
      </w:r>
      <w:r w:rsidR="00E67802" w:rsidRPr="00427364">
        <w:rPr>
          <w:rFonts w:ascii="Arial" w:hAnsi="Arial" w:cs="Arial"/>
          <w:b/>
          <w:bCs/>
          <w:sz w:val="24"/>
          <w:szCs w:val="24"/>
          <w:lang w:val="en-GB"/>
        </w:rPr>
        <w:t>Nokia</w:t>
      </w:r>
      <w:r w:rsidR="00013455" w:rsidRPr="00427364">
        <w:rPr>
          <w:rFonts w:ascii="Arial" w:hAnsi="Arial" w:cs="Arial"/>
          <w:b/>
          <w:bCs/>
          <w:sz w:val="24"/>
          <w:szCs w:val="24"/>
          <w:lang w:val="en-GB"/>
        </w:rPr>
        <w:t xml:space="preserve"> Shanghai </w:t>
      </w:r>
      <w:proofErr w:type="spellStart"/>
      <w:r w:rsidR="00013455" w:rsidRPr="00427364">
        <w:rPr>
          <w:rFonts w:ascii="Arial" w:hAnsi="Arial" w:cs="Arial"/>
          <w:b/>
          <w:bCs/>
          <w:sz w:val="24"/>
          <w:szCs w:val="24"/>
          <w:lang w:val="en-GB"/>
        </w:rPr>
        <w:t>Bell</w:t>
      </w:r>
      <w:r w:rsidR="00427364">
        <w:rPr>
          <w:rFonts w:ascii="Arial" w:hAnsi="Arial" w:cs="Arial"/>
          <w:b/>
          <w:bCs/>
          <w:sz w:val="24"/>
          <w:szCs w:val="24"/>
          <w:lang w:val="en-GB"/>
        </w:rPr>
        <w:t>h</w:t>
      </w:r>
      <w:proofErr w:type="spellEnd"/>
    </w:p>
    <w:p w14:paraId="30E02943" w14:textId="0E279E1D" w:rsidR="0034111C" w:rsidRPr="00427364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427364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r w:rsidRPr="00427364">
        <w:rPr>
          <w:rFonts w:ascii="Arial" w:hAnsi="Arial" w:cs="Arial"/>
          <w:b/>
          <w:bCs/>
          <w:sz w:val="24"/>
          <w:lang w:val="en-GB"/>
        </w:rPr>
        <w:tab/>
      </w:r>
      <w:r w:rsidR="00B84C0E" w:rsidRPr="00427364">
        <w:rPr>
          <w:rFonts w:ascii="Arial" w:hAnsi="Arial" w:cs="Arial"/>
          <w:b/>
          <w:bCs/>
          <w:sz w:val="24"/>
          <w:lang w:val="en-GB"/>
        </w:rPr>
        <w:tab/>
      </w:r>
      <w:r w:rsidR="007C4B31" w:rsidRPr="00427364">
        <w:rPr>
          <w:rFonts w:ascii="Arial" w:hAnsi="Arial" w:cs="Arial"/>
          <w:b/>
          <w:bCs/>
          <w:sz w:val="24"/>
          <w:szCs w:val="24"/>
          <w:lang w:val="en-GB"/>
        </w:rPr>
        <w:t>Applicable numerolog</w:t>
      </w:r>
      <w:r w:rsidR="03A22062" w:rsidRPr="00427364">
        <w:rPr>
          <w:rFonts w:ascii="Arial" w:hAnsi="Arial" w:cs="Arial"/>
          <w:b/>
          <w:bCs/>
          <w:sz w:val="24"/>
          <w:szCs w:val="24"/>
          <w:lang w:val="en-GB"/>
        </w:rPr>
        <w:t>ies</w:t>
      </w:r>
      <w:r w:rsidR="007C4B31" w:rsidRPr="00427364">
        <w:rPr>
          <w:rFonts w:ascii="Arial" w:hAnsi="Arial" w:cs="Arial"/>
          <w:b/>
          <w:bCs/>
          <w:sz w:val="24"/>
          <w:szCs w:val="24"/>
          <w:lang w:val="en-GB"/>
        </w:rPr>
        <w:t xml:space="preserve"> and channelization options</w:t>
      </w:r>
      <w:r w:rsidR="00B94836" w:rsidRPr="00427364">
        <w:rPr>
          <w:rFonts w:ascii="Arial" w:hAnsi="Arial" w:cs="Arial"/>
          <w:b/>
          <w:bCs/>
          <w:sz w:val="24"/>
          <w:szCs w:val="24"/>
          <w:lang w:val="en-GB"/>
        </w:rPr>
        <w:t xml:space="preserve"> for above 52.6 GHz</w:t>
      </w:r>
    </w:p>
    <w:p w14:paraId="30E02944" w14:textId="6510254D" w:rsidR="0034111C" w:rsidRPr="00B94836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B94836">
        <w:rPr>
          <w:rFonts w:ascii="Arial" w:hAnsi="Arial" w:cs="Arial"/>
          <w:b/>
          <w:bCs/>
          <w:sz w:val="24"/>
          <w:szCs w:val="24"/>
        </w:rPr>
        <w:t>Document</w:t>
      </w:r>
      <w:proofErr w:type="spellEnd"/>
      <w:r w:rsidRPr="00B94836">
        <w:rPr>
          <w:rFonts w:ascii="Arial" w:hAnsi="Arial" w:cs="Arial"/>
          <w:b/>
          <w:bCs/>
          <w:sz w:val="24"/>
          <w:szCs w:val="24"/>
        </w:rPr>
        <w:t xml:space="preserve"> </w:t>
      </w:r>
      <w:r w:rsidR="3E61DC49" w:rsidRPr="00B94836">
        <w:rPr>
          <w:rFonts w:ascii="Arial" w:hAnsi="Arial" w:cs="Arial"/>
          <w:b/>
          <w:bCs/>
          <w:sz w:val="24"/>
          <w:szCs w:val="24"/>
        </w:rPr>
        <w:t>for:</w:t>
      </w:r>
      <w:r w:rsidRPr="00B94836">
        <w:rPr>
          <w:rFonts w:ascii="Arial" w:hAnsi="Arial" w:cs="Arial"/>
          <w:b/>
          <w:bCs/>
          <w:sz w:val="24"/>
        </w:rPr>
        <w:tab/>
      </w:r>
      <w:r w:rsidR="00220615" w:rsidRPr="00B94836">
        <w:rPr>
          <w:rFonts w:ascii="Arial" w:hAnsi="Arial" w:cs="Arial"/>
          <w:b/>
          <w:bCs/>
          <w:sz w:val="24"/>
        </w:rPr>
        <w:tab/>
      </w:r>
      <w:proofErr w:type="spellStart"/>
      <w:r w:rsidR="00427364">
        <w:rPr>
          <w:rFonts w:ascii="Arial" w:hAnsi="Arial" w:cs="Arial"/>
          <w:b/>
          <w:bCs/>
          <w:sz w:val="24"/>
          <w:szCs w:val="24"/>
        </w:rPr>
        <w:t>Discussion</w:t>
      </w:r>
      <w:bookmarkStart w:id="1" w:name="_GoBack"/>
      <w:bookmarkEnd w:id="1"/>
      <w:proofErr w:type="spellEnd"/>
    </w:p>
    <w:p w14:paraId="7CF7938E" w14:textId="7E19F756" w:rsidR="00ED1327" w:rsidRPr="00482EA2" w:rsidRDefault="00EE7FA7" w:rsidP="00ED1327">
      <w:pPr>
        <w:pStyle w:val="Heading1"/>
      </w:pPr>
      <w:r w:rsidRPr="00482EA2">
        <w:t>Introduction</w:t>
      </w:r>
    </w:p>
    <w:p w14:paraId="7341CD61" w14:textId="60C3D85C" w:rsidR="00342E0F" w:rsidRPr="004638D9" w:rsidRDefault="00342E0F" w:rsidP="00B84C0E">
      <w:pPr>
        <w:jc w:val="both"/>
        <w:rPr>
          <w:lang w:val="en-US"/>
        </w:rPr>
      </w:pPr>
      <w:bookmarkStart w:id="2" w:name="_Hlk510705081"/>
      <w:r w:rsidRPr="00482EA2">
        <w:rPr>
          <w:lang w:val="en-US"/>
        </w:rPr>
        <w:t xml:space="preserve">The study item on supporting NR from 52.6 GHz to 71 GHz </w:t>
      </w:r>
      <w:r w:rsidRPr="004638D9">
        <w:rPr>
          <w:lang w:val="en-US"/>
        </w:rPr>
        <w:fldChar w:fldCharType="begin"/>
      </w:r>
      <w:r w:rsidRPr="00482EA2">
        <w:rPr>
          <w:lang w:val="en-US"/>
        </w:rPr>
        <w:instrText xml:space="preserve"> REF _Ref31097917 \n \h </w:instrText>
      </w:r>
      <w:r w:rsidR="004638D9">
        <w:rPr>
          <w:lang w:val="en-US"/>
        </w:rPr>
        <w:instrText xml:space="preserve"> \* MERGEFORMAT </w:instrText>
      </w:r>
      <w:r w:rsidRPr="004638D9">
        <w:rPr>
          <w:lang w:val="en-US"/>
        </w:rPr>
      </w:r>
      <w:r w:rsidRPr="004638D9">
        <w:rPr>
          <w:lang w:val="en-US"/>
        </w:rPr>
        <w:fldChar w:fldCharType="separate"/>
      </w:r>
      <w:r w:rsidRPr="004638D9">
        <w:rPr>
          <w:lang w:val="en-US"/>
        </w:rPr>
        <w:t>[1]</w:t>
      </w:r>
      <w:r w:rsidRPr="004638D9">
        <w:rPr>
          <w:lang w:val="en-US"/>
        </w:rPr>
        <w:fldChar w:fldCharType="end"/>
      </w:r>
      <w:r w:rsidRPr="004638D9">
        <w:rPr>
          <w:lang w:val="en-US"/>
        </w:rPr>
        <w:t xml:space="preserve"> was approved at RAN#86. Before that, </w:t>
      </w:r>
      <w:r w:rsidRPr="00427364">
        <w:rPr>
          <w:bCs/>
          <w:lang w:val="en-GB"/>
        </w:rPr>
        <w:t xml:space="preserve">3GPP RAN </w:t>
      </w:r>
      <w:r w:rsidR="00C05DAE" w:rsidRPr="00427364">
        <w:rPr>
          <w:bCs/>
          <w:lang w:val="en-GB"/>
        </w:rPr>
        <w:t xml:space="preserve">studied </w:t>
      </w:r>
      <w:r w:rsidRPr="00427364">
        <w:rPr>
          <w:bCs/>
          <w:lang w:val="en-GB"/>
        </w:rPr>
        <w:t>r</w:t>
      </w:r>
      <w:r w:rsidRPr="00427364">
        <w:rPr>
          <w:lang w:val="en-GB"/>
        </w:rPr>
        <w:t>equirements for NR beyond 52.6GHz up to 114.25GHz</w:t>
      </w:r>
      <w:r w:rsidRPr="004638D9">
        <w:rPr>
          <w:bCs/>
          <w:lang w:val="en-US"/>
        </w:rPr>
        <w:t xml:space="preserve">, potential use cases and deployment scenarios, and NR system design requirements and considerations on top of regulatory requirements </w:t>
      </w:r>
      <w:r w:rsidRPr="004638D9">
        <w:rPr>
          <w:bCs/>
          <w:lang w:val="en-US"/>
        </w:rPr>
        <w:fldChar w:fldCharType="begin"/>
      </w:r>
      <w:r w:rsidRPr="00482EA2">
        <w:rPr>
          <w:bCs/>
          <w:lang w:val="en-US"/>
        </w:rPr>
        <w:instrText xml:space="preserve"> REF _Ref31097951 \n \h </w:instrText>
      </w:r>
      <w:r w:rsidR="004638D9">
        <w:rPr>
          <w:bCs/>
          <w:lang w:val="en-US"/>
        </w:rPr>
        <w:instrText xml:space="preserve"> \* MERGEFORMAT </w:instrText>
      </w:r>
      <w:r w:rsidRPr="004638D9">
        <w:rPr>
          <w:bCs/>
          <w:lang w:val="en-US"/>
        </w:rPr>
      </w:r>
      <w:r w:rsidRPr="004638D9">
        <w:rPr>
          <w:bCs/>
          <w:lang w:val="en-US"/>
        </w:rPr>
        <w:fldChar w:fldCharType="separate"/>
      </w:r>
      <w:r w:rsidRPr="004638D9">
        <w:rPr>
          <w:bCs/>
          <w:lang w:val="en-US"/>
        </w:rPr>
        <w:t>[2]</w:t>
      </w:r>
      <w:r w:rsidRPr="004638D9">
        <w:rPr>
          <w:bCs/>
          <w:lang w:val="en-US"/>
        </w:rPr>
        <w:fldChar w:fldCharType="end"/>
      </w:r>
      <w:r w:rsidRPr="004638D9">
        <w:rPr>
          <w:bCs/>
          <w:lang w:val="en-US"/>
        </w:rPr>
        <w:t>.</w:t>
      </w:r>
      <w:r w:rsidRPr="00482EA2">
        <w:rPr>
          <w:lang w:val="en-US"/>
        </w:rPr>
        <w:fldChar w:fldCharType="begin"/>
      </w:r>
      <w:r w:rsidRPr="00482EA2">
        <w:rPr>
          <w:lang w:val="en-US"/>
        </w:rPr>
        <w:instrText xml:space="preserve"> REF _Ref31097847 \n \h </w:instrText>
      </w:r>
      <w:r w:rsidR="004638D9">
        <w:rPr>
          <w:lang w:val="en-US"/>
        </w:rPr>
        <w:instrText xml:space="preserve"> \* MERGEFORMAT </w:instrText>
      </w:r>
      <w:r w:rsidRPr="00482EA2">
        <w:rPr>
          <w:lang w:val="en-US"/>
        </w:rPr>
      </w:r>
      <w:r w:rsidRPr="00482EA2">
        <w:rPr>
          <w:lang w:val="en-US"/>
        </w:rPr>
        <w:fldChar w:fldCharType="end"/>
      </w:r>
      <w:r w:rsidR="002F375F" w:rsidRPr="004638D9">
        <w:rPr>
          <w:lang w:val="en-US"/>
        </w:rPr>
        <w:t xml:space="preserve"> </w:t>
      </w:r>
    </w:p>
    <w:p w14:paraId="09D5B60C" w14:textId="23DD0A77" w:rsidR="00B84C0E" w:rsidRPr="004B711D" w:rsidRDefault="00B84C0E" w:rsidP="2FE53F13">
      <w:pPr>
        <w:jc w:val="both"/>
        <w:rPr>
          <w:i/>
          <w:iCs/>
          <w:sz w:val="18"/>
          <w:szCs w:val="18"/>
          <w:lang w:val="en-US"/>
        </w:rPr>
      </w:pPr>
      <w:r w:rsidRPr="2FE53F13">
        <w:rPr>
          <w:lang w:val="en-US"/>
        </w:rPr>
        <w:t xml:space="preserve">This contribution </w:t>
      </w:r>
      <w:r w:rsidR="004B711D" w:rsidRPr="2FE53F13">
        <w:rPr>
          <w:lang w:val="en-US"/>
        </w:rPr>
        <w:t xml:space="preserve">presents an overview </w:t>
      </w:r>
      <w:proofErr w:type="gramStart"/>
      <w:r w:rsidR="004B711D" w:rsidRPr="2FE53F13">
        <w:rPr>
          <w:lang w:val="en-US"/>
        </w:rPr>
        <w:t>of  topics</w:t>
      </w:r>
      <w:proofErr w:type="gramEnd"/>
      <w:r w:rsidR="004B711D" w:rsidRPr="2FE53F13">
        <w:rPr>
          <w:lang w:val="en-US"/>
        </w:rPr>
        <w:t xml:space="preserve"> </w:t>
      </w:r>
      <w:r w:rsidRPr="2FE53F13">
        <w:rPr>
          <w:lang w:val="en-US"/>
        </w:rPr>
        <w:t>to support operation between 52.6 GHz and 71 GHz</w:t>
      </w:r>
      <w:r w:rsidR="004B711D" w:rsidRPr="2FE53F13">
        <w:rPr>
          <w:lang w:val="en-US"/>
        </w:rPr>
        <w:t xml:space="preserve"> for both licensed and </w:t>
      </w:r>
      <w:r w:rsidR="77541969" w:rsidRPr="2FE53F13">
        <w:rPr>
          <w:lang w:val="en-US"/>
        </w:rPr>
        <w:t>unlicensed</w:t>
      </w:r>
      <w:r w:rsidR="004B711D" w:rsidRPr="2FE53F13">
        <w:rPr>
          <w:lang w:val="en-US"/>
        </w:rPr>
        <w:t xml:space="preserve"> operation</w:t>
      </w:r>
      <w:r w:rsidRPr="2FE53F13">
        <w:rPr>
          <w:lang w:val="en-US"/>
        </w:rPr>
        <w:t>.</w:t>
      </w:r>
    </w:p>
    <w:p w14:paraId="71230483" w14:textId="2ED0C712" w:rsidR="00305297" w:rsidRPr="00482EA2" w:rsidRDefault="00F15205" w:rsidP="00A23DCA">
      <w:pPr>
        <w:pStyle w:val="Heading1"/>
      </w:pPr>
      <w:r w:rsidRPr="00482EA2">
        <w:t>Applicable numerology</w:t>
      </w:r>
      <w:r w:rsidR="000F4BA2">
        <w:t xml:space="preserve"> and channelization options</w:t>
      </w:r>
    </w:p>
    <w:bookmarkEnd w:id="2"/>
    <w:p w14:paraId="581EB104" w14:textId="6C5E824B" w:rsidR="000069EE" w:rsidRPr="00482EA2" w:rsidRDefault="000069EE" w:rsidP="000069EE">
      <w:pPr>
        <w:pStyle w:val="Heading2"/>
        <w:rPr>
          <w:sz w:val="24"/>
        </w:rPr>
      </w:pPr>
      <w:r w:rsidRPr="00482EA2">
        <w:rPr>
          <w:sz w:val="24"/>
        </w:rPr>
        <w:t xml:space="preserve">Numerology </w:t>
      </w:r>
    </w:p>
    <w:p w14:paraId="34D80A34" w14:textId="7480C6BA" w:rsidR="000069EE" w:rsidRPr="00427364" w:rsidRDefault="000069EE" w:rsidP="000069EE">
      <w:pPr>
        <w:spacing w:after="0"/>
        <w:rPr>
          <w:lang w:val="en-GB"/>
        </w:rPr>
      </w:pPr>
      <w:r w:rsidRPr="00427364">
        <w:rPr>
          <w:lang w:val="en-GB"/>
        </w:rPr>
        <w:t>Support for multiple numerologies is one of the basic features in NR. Table 4.2-1 captured from TS 38.211 shows the transmission numerologies supported by Rel-15</w:t>
      </w:r>
      <w:r w:rsidR="00666F72" w:rsidRPr="00427364">
        <w:rPr>
          <w:lang w:val="en-GB"/>
        </w:rPr>
        <w:t>/16</w:t>
      </w:r>
      <w:r w:rsidRPr="00427364">
        <w:rPr>
          <w:lang w:val="en-GB"/>
        </w:rPr>
        <w:t xml:space="preserve"> NR. It is well known that larger subcarrier spacing leads to:</w:t>
      </w:r>
    </w:p>
    <w:p w14:paraId="5F0C2AEE" w14:textId="65304B5F" w:rsidR="000069EE" w:rsidRPr="00427364" w:rsidRDefault="000069EE" w:rsidP="000069EE">
      <w:pPr>
        <w:pStyle w:val="ListParagraph"/>
        <w:numPr>
          <w:ilvl w:val="0"/>
          <w:numId w:val="21"/>
        </w:numPr>
        <w:rPr>
          <w:sz w:val="20"/>
          <w:lang w:val="en-GB"/>
        </w:rPr>
      </w:pPr>
      <w:r w:rsidRPr="00427364">
        <w:rPr>
          <w:sz w:val="20"/>
          <w:lang w:val="en-GB"/>
        </w:rPr>
        <w:t>larger carrier bandwidth for a given FFT size,</w:t>
      </w:r>
    </w:p>
    <w:p w14:paraId="70D7D595" w14:textId="2D742AE2" w:rsidR="000069EE" w:rsidRPr="00427364" w:rsidRDefault="000069EE" w:rsidP="000069EE">
      <w:pPr>
        <w:pStyle w:val="ListParagraph"/>
        <w:numPr>
          <w:ilvl w:val="0"/>
          <w:numId w:val="21"/>
        </w:numPr>
        <w:rPr>
          <w:sz w:val="20"/>
          <w:lang w:val="en-GB"/>
        </w:rPr>
      </w:pPr>
      <w:r w:rsidRPr="00427364">
        <w:rPr>
          <w:sz w:val="20"/>
          <w:lang w:val="en-GB"/>
        </w:rPr>
        <w:t>smaller symbol duration and potentially lower latency,</w:t>
      </w:r>
    </w:p>
    <w:p w14:paraId="2329AF44" w14:textId="5300DC19" w:rsidR="000069EE" w:rsidRPr="00427364" w:rsidRDefault="000069EE" w:rsidP="000069EE">
      <w:pPr>
        <w:pStyle w:val="ListParagraph"/>
        <w:numPr>
          <w:ilvl w:val="0"/>
          <w:numId w:val="21"/>
        </w:numPr>
        <w:rPr>
          <w:sz w:val="20"/>
          <w:lang w:val="en-GB"/>
        </w:rPr>
      </w:pPr>
      <w:r w:rsidRPr="00427364">
        <w:rPr>
          <w:sz w:val="20"/>
          <w:lang w:val="en-GB"/>
        </w:rPr>
        <w:t>reduced sensitivity to phase noise, and</w:t>
      </w:r>
    </w:p>
    <w:p w14:paraId="11357A2E" w14:textId="096E3EB1" w:rsidR="000069EE" w:rsidRPr="00427364" w:rsidRDefault="000069EE" w:rsidP="000069EE">
      <w:pPr>
        <w:pStyle w:val="ListParagraph"/>
        <w:numPr>
          <w:ilvl w:val="0"/>
          <w:numId w:val="21"/>
        </w:numPr>
        <w:rPr>
          <w:sz w:val="20"/>
          <w:lang w:val="en-GB"/>
        </w:rPr>
      </w:pPr>
      <w:r w:rsidRPr="00427364">
        <w:rPr>
          <w:sz w:val="20"/>
          <w:lang w:val="en-GB"/>
        </w:rPr>
        <w:t>reduced CP length (for a given CP overhead)</w:t>
      </w:r>
      <w:r w:rsidR="003E477D" w:rsidRPr="00427364">
        <w:rPr>
          <w:sz w:val="20"/>
          <w:lang w:val="en-GB"/>
        </w:rPr>
        <w:t>.</w:t>
      </w:r>
    </w:p>
    <w:p w14:paraId="27B38EA1" w14:textId="77777777" w:rsidR="001E0A5F" w:rsidRPr="00427364" w:rsidRDefault="001E0A5F" w:rsidP="001E0A5F">
      <w:pPr>
        <w:spacing w:after="0"/>
        <w:rPr>
          <w:lang w:val="en-GB"/>
        </w:rPr>
      </w:pPr>
    </w:p>
    <w:p w14:paraId="6E25E7DA" w14:textId="709281D2" w:rsidR="001E0A5F" w:rsidRPr="00482EA2" w:rsidRDefault="001E0A5F" w:rsidP="001E0A5F">
      <w:pPr>
        <w:pStyle w:val="TH"/>
      </w:pPr>
      <w:proofErr w:type="spellStart"/>
      <w:r w:rsidRPr="00482EA2">
        <w:t>Table</w:t>
      </w:r>
      <w:proofErr w:type="spellEnd"/>
      <w:r w:rsidRPr="00482EA2">
        <w:t xml:space="preserve"> 4.2-1: </w:t>
      </w:r>
      <w:proofErr w:type="spellStart"/>
      <w:r w:rsidRPr="00482EA2">
        <w:t>Supported</w:t>
      </w:r>
      <w:proofErr w:type="spellEnd"/>
      <w:r w:rsidRPr="00482EA2">
        <w:t xml:space="preserve"> transmission </w:t>
      </w:r>
      <w:proofErr w:type="spellStart"/>
      <w:r w:rsidRPr="00482EA2">
        <w:t>numerologies</w:t>
      </w:r>
      <w:proofErr w:type="spellEnd"/>
      <w:r w:rsidRPr="00482EA2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  <w:gridCol w:w="1843"/>
      </w:tblGrid>
      <w:tr w:rsidR="001E0A5F" w:rsidRPr="00482EA2" w14:paraId="21611B93" w14:textId="77777777" w:rsidTr="00ED614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907B" w14:textId="77777777" w:rsidR="001E0A5F" w:rsidRPr="004638D9" w:rsidRDefault="001E0A5F" w:rsidP="00ED614D">
            <w:pPr>
              <w:pStyle w:val="TAH"/>
              <w:rPr>
                <w:rFonts w:eastAsia="Batang"/>
              </w:rPr>
            </w:pPr>
            <w:r w:rsidRPr="004638D9">
              <w:rPr>
                <w:rFonts w:eastAsia="Batang"/>
                <w:position w:val="-10"/>
              </w:rPr>
              <w:object w:dxaOrig="231" w:dyaOrig="266" w14:anchorId="165F63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05pt;height:12.8pt" o:ole="">
                  <v:imagedata r:id="rId12" o:title=""/>
                </v:shape>
                <o:OLEObject Type="Embed" ProgID="Equation.3" ShapeID="_x0000_i1025" DrawAspect="Content" ObjectID="_1658333811" r:id="rId13"/>
              </w:obje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82F2" w14:textId="77777777" w:rsidR="001E0A5F" w:rsidRPr="004638D9" w:rsidRDefault="001E0A5F" w:rsidP="00ED614D">
            <w:pPr>
              <w:pStyle w:val="TAH"/>
              <w:rPr>
                <w:rFonts w:eastAsia="Batang"/>
              </w:rPr>
            </w:pPr>
            <w:r w:rsidRPr="004638D9">
              <w:rPr>
                <w:rFonts w:eastAsia="Batang"/>
                <w:position w:val="-10"/>
              </w:rPr>
              <w:object w:dxaOrig="1500" w:dyaOrig="360" w14:anchorId="648219D5">
                <v:shape id="_x0000_i1026" type="#_x0000_t75" style="width:75.1pt;height:18.1pt" o:ole="">
                  <v:imagedata r:id="rId14" o:title=""/>
                </v:shape>
                <o:OLEObject Type="Embed" ProgID="Equation.3" ShapeID="_x0000_i1026" DrawAspect="Content" ObjectID="_1658333812" r:id="rId15"/>
              </w:obje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4398" w14:textId="77777777" w:rsidR="001E0A5F" w:rsidRPr="004638D9" w:rsidRDefault="001E0A5F" w:rsidP="00ED614D">
            <w:pPr>
              <w:pStyle w:val="TAH"/>
              <w:rPr>
                <w:rFonts w:eastAsia="Batang"/>
              </w:rPr>
            </w:pPr>
            <w:proofErr w:type="spellStart"/>
            <w:r w:rsidRPr="004638D9">
              <w:rPr>
                <w:rFonts w:eastAsia="Batang"/>
              </w:rPr>
              <w:t>Cyclic</w:t>
            </w:r>
            <w:proofErr w:type="spellEnd"/>
            <w:r w:rsidRPr="004638D9">
              <w:rPr>
                <w:rFonts w:eastAsia="Batang"/>
              </w:rPr>
              <w:t xml:space="preserve"> </w:t>
            </w:r>
            <w:proofErr w:type="spellStart"/>
            <w:r w:rsidRPr="004638D9">
              <w:rPr>
                <w:rFonts w:eastAsia="Batang"/>
              </w:rPr>
              <w:t>prefix</w:t>
            </w:r>
            <w:proofErr w:type="spellEnd"/>
          </w:p>
        </w:tc>
      </w:tr>
      <w:tr w:rsidR="001E0A5F" w:rsidRPr="00482EA2" w14:paraId="2602A648" w14:textId="77777777" w:rsidTr="00ED614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808B" w14:textId="3F8B4B27" w:rsidR="001E0A5F" w:rsidRPr="00482EA2" w:rsidRDefault="6619B8AC" w:rsidP="00ED614D">
            <w:pPr>
              <w:pStyle w:val="TAC"/>
              <w:rPr>
                <w:rFonts w:eastAsia="Batang"/>
              </w:rPr>
            </w:pPr>
            <w:r w:rsidRPr="00482EA2">
              <w:rPr>
                <w:rFonts w:eastAsia="Batang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51EC" w14:textId="77777777" w:rsidR="001E0A5F" w:rsidRPr="00482EA2" w:rsidRDefault="001E0A5F" w:rsidP="00ED614D">
            <w:pPr>
              <w:pStyle w:val="TAC"/>
              <w:rPr>
                <w:rFonts w:eastAsia="Batang"/>
              </w:rPr>
            </w:pPr>
            <w:r w:rsidRPr="00482EA2">
              <w:rPr>
                <w:rFonts w:eastAsia="Batang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CDA2" w14:textId="77777777" w:rsidR="001E0A5F" w:rsidRPr="00482EA2" w:rsidRDefault="001E0A5F" w:rsidP="00ED614D">
            <w:pPr>
              <w:pStyle w:val="TAC"/>
              <w:jc w:val="left"/>
              <w:rPr>
                <w:rFonts w:eastAsia="Batang"/>
              </w:rPr>
            </w:pPr>
            <w:proofErr w:type="spellStart"/>
            <w:r w:rsidRPr="00482EA2">
              <w:rPr>
                <w:rFonts w:eastAsia="Batang"/>
              </w:rPr>
              <w:t>Normal</w:t>
            </w:r>
            <w:proofErr w:type="spellEnd"/>
          </w:p>
        </w:tc>
      </w:tr>
      <w:tr w:rsidR="001E0A5F" w:rsidRPr="00482EA2" w14:paraId="37C3A566" w14:textId="77777777" w:rsidTr="00ED614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D752" w14:textId="77777777" w:rsidR="001E0A5F" w:rsidRPr="00482EA2" w:rsidRDefault="001E0A5F" w:rsidP="00ED614D">
            <w:pPr>
              <w:pStyle w:val="TAC"/>
              <w:rPr>
                <w:rFonts w:eastAsia="Batang"/>
              </w:rPr>
            </w:pPr>
            <w:r w:rsidRPr="00482EA2">
              <w:rPr>
                <w:rFonts w:eastAsia="Batang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435A" w14:textId="77777777" w:rsidR="001E0A5F" w:rsidRPr="00482EA2" w:rsidRDefault="001E0A5F" w:rsidP="00ED614D">
            <w:pPr>
              <w:pStyle w:val="TAC"/>
              <w:rPr>
                <w:rFonts w:eastAsia="Batang"/>
              </w:rPr>
            </w:pPr>
            <w:r w:rsidRPr="00482EA2">
              <w:rPr>
                <w:rFonts w:eastAsia="Batang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9004" w14:textId="77777777" w:rsidR="001E0A5F" w:rsidRPr="00482EA2" w:rsidRDefault="001E0A5F" w:rsidP="00ED614D">
            <w:pPr>
              <w:pStyle w:val="TAC"/>
              <w:jc w:val="left"/>
              <w:rPr>
                <w:rFonts w:eastAsia="Batang"/>
              </w:rPr>
            </w:pPr>
            <w:proofErr w:type="spellStart"/>
            <w:r w:rsidRPr="00482EA2">
              <w:rPr>
                <w:rFonts w:eastAsia="Batang"/>
              </w:rPr>
              <w:t>Normal</w:t>
            </w:r>
            <w:proofErr w:type="spellEnd"/>
          </w:p>
        </w:tc>
      </w:tr>
      <w:tr w:rsidR="001E0A5F" w:rsidRPr="00482EA2" w14:paraId="2CEA3FC7" w14:textId="77777777" w:rsidTr="00ED614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F984" w14:textId="77777777" w:rsidR="001E0A5F" w:rsidRPr="00482EA2" w:rsidRDefault="001E0A5F" w:rsidP="00ED614D">
            <w:pPr>
              <w:pStyle w:val="TAC"/>
              <w:rPr>
                <w:rFonts w:eastAsia="Batang"/>
              </w:rPr>
            </w:pPr>
            <w:r w:rsidRPr="00482EA2">
              <w:rPr>
                <w:rFonts w:eastAsia="Batang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3762" w14:textId="77777777" w:rsidR="001E0A5F" w:rsidRPr="00482EA2" w:rsidRDefault="001E0A5F" w:rsidP="00ED614D">
            <w:pPr>
              <w:pStyle w:val="TAC"/>
              <w:rPr>
                <w:rFonts w:eastAsia="Batang"/>
              </w:rPr>
            </w:pPr>
            <w:r w:rsidRPr="00482EA2">
              <w:rPr>
                <w:rFonts w:eastAsia="Batang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A32A" w14:textId="77777777" w:rsidR="001E0A5F" w:rsidRPr="00482EA2" w:rsidRDefault="001E0A5F" w:rsidP="00ED614D">
            <w:pPr>
              <w:pStyle w:val="TAC"/>
              <w:jc w:val="left"/>
              <w:rPr>
                <w:rFonts w:eastAsia="Batang"/>
              </w:rPr>
            </w:pPr>
            <w:proofErr w:type="spellStart"/>
            <w:r w:rsidRPr="00482EA2">
              <w:rPr>
                <w:rFonts w:eastAsia="Batang"/>
              </w:rPr>
              <w:t>Normal</w:t>
            </w:r>
            <w:proofErr w:type="spellEnd"/>
            <w:r w:rsidRPr="00482EA2">
              <w:rPr>
                <w:rFonts w:eastAsia="Batang"/>
              </w:rPr>
              <w:t>, Extended</w:t>
            </w:r>
          </w:p>
        </w:tc>
      </w:tr>
      <w:tr w:rsidR="001E0A5F" w:rsidRPr="00482EA2" w14:paraId="34D98CC7" w14:textId="77777777" w:rsidTr="00ED614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6DA4" w14:textId="77777777" w:rsidR="001E0A5F" w:rsidRPr="00482EA2" w:rsidRDefault="001E0A5F" w:rsidP="00ED614D">
            <w:pPr>
              <w:pStyle w:val="TAC"/>
              <w:rPr>
                <w:rFonts w:eastAsia="Batang"/>
              </w:rPr>
            </w:pPr>
            <w:r w:rsidRPr="00482EA2">
              <w:rPr>
                <w:rFonts w:eastAsia="Batang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F6D4" w14:textId="77777777" w:rsidR="001E0A5F" w:rsidRPr="00482EA2" w:rsidRDefault="001E0A5F" w:rsidP="00ED614D">
            <w:pPr>
              <w:pStyle w:val="TAC"/>
              <w:rPr>
                <w:rFonts w:eastAsia="Batang"/>
              </w:rPr>
            </w:pPr>
            <w:r w:rsidRPr="00482EA2">
              <w:rPr>
                <w:rFonts w:eastAsia="Batang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2372" w14:textId="77777777" w:rsidR="001E0A5F" w:rsidRPr="00482EA2" w:rsidRDefault="001E0A5F" w:rsidP="00ED614D">
            <w:pPr>
              <w:pStyle w:val="TAC"/>
              <w:jc w:val="left"/>
              <w:rPr>
                <w:rFonts w:eastAsia="Batang"/>
              </w:rPr>
            </w:pPr>
            <w:proofErr w:type="spellStart"/>
            <w:r w:rsidRPr="00482EA2">
              <w:rPr>
                <w:rFonts w:eastAsia="Batang"/>
              </w:rPr>
              <w:t>Normal</w:t>
            </w:r>
            <w:proofErr w:type="spellEnd"/>
          </w:p>
        </w:tc>
      </w:tr>
      <w:tr w:rsidR="001E0A5F" w:rsidRPr="00482EA2" w14:paraId="0AEB274F" w14:textId="77777777" w:rsidTr="00ED614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8942" w14:textId="77777777" w:rsidR="001E0A5F" w:rsidRPr="00482EA2" w:rsidRDefault="001E0A5F" w:rsidP="00ED614D">
            <w:pPr>
              <w:pStyle w:val="TAC"/>
              <w:rPr>
                <w:rFonts w:eastAsia="Batang"/>
              </w:rPr>
            </w:pPr>
            <w:r w:rsidRPr="00482EA2">
              <w:rPr>
                <w:rFonts w:eastAsia="Batang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7015" w14:textId="7449A0EC" w:rsidR="001E0A5F" w:rsidRPr="00482EA2" w:rsidRDefault="001E0A5F" w:rsidP="00ED614D">
            <w:pPr>
              <w:pStyle w:val="TAC"/>
              <w:rPr>
                <w:rFonts w:eastAsia="Batang"/>
              </w:rPr>
            </w:pPr>
            <w:r w:rsidRPr="00482EA2">
              <w:rPr>
                <w:rFonts w:eastAsia="Batang"/>
              </w:rPr>
              <w:t>240</w:t>
            </w:r>
            <w:r w:rsidR="00CD61CE" w:rsidRPr="00482EA2">
              <w:rPr>
                <w:rFonts w:eastAsia="Batang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BDEF" w14:textId="77777777" w:rsidR="001E0A5F" w:rsidRPr="00482EA2" w:rsidRDefault="001E0A5F" w:rsidP="00ED614D">
            <w:pPr>
              <w:pStyle w:val="TAC"/>
              <w:jc w:val="left"/>
              <w:rPr>
                <w:rFonts w:eastAsia="Batang"/>
              </w:rPr>
            </w:pPr>
            <w:proofErr w:type="spellStart"/>
            <w:r w:rsidRPr="00482EA2">
              <w:rPr>
                <w:rFonts w:eastAsia="Batang"/>
              </w:rPr>
              <w:t>Normal</w:t>
            </w:r>
            <w:proofErr w:type="spellEnd"/>
          </w:p>
        </w:tc>
      </w:tr>
      <w:tr w:rsidR="00CD61CE" w:rsidRPr="00427364" w14:paraId="12A02973" w14:textId="77777777" w:rsidTr="00E25250">
        <w:trPr>
          <w:jc w:val="center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487" w14:textId="5E877EAA" w:rsidR="00CD61CE" w:rsidRPr="00427364" w:rsidRDefault="00CD61CE" w:rsidP="00ED614D">
            <w:pPr>
              <w:pStyle w:val="TAC"/>
              <w:jc w:val="left"/>
              <w:rPr>
                <w:rFonts w:eastAsia="Batang"/>
                <w:lang w:val="en-GB"/>
              </w:rPr>
            </w:pPr>
            <w:r w:rsidRPr="00427364">
              <w:rPr>
                <w:rFonts w:eastAsia="Batang"/>
                <w:lang w:val="en-GB"/>
              </w:rPr>
              <w:t xml:space="preserve">* not supported for data </w:t>
            </w:r>
            <w:r w:rsidR="00FF647C" w:rsidRPr="00427364">
              <w:rPr>
                <w:rFonts w:eastAsia="Batang"/>
                <w:lang w:val="en-GB"/>
              </w:rPr>
              <w:t xml:space="preserve">and control </w:t>
            </w:r>
            <w:r w:rsidRPr="00427364">
              <w:rPr>
                <w:rFonts w:eastAsia="Batang"/>
                <w:lang w:val="en-GB"/>
              </w:rPr>
              <w:t>channels</w:t>
            </w:r>
          </w:p>
        </w:tc>
      </w:tr>
    </w:tbl>
    <w:p w14:paraId="1258ACCB" w14:textId="77777777" w:rsidR="001E0A5F" w:rsidRPr="00482EA2" w:rsidRDefault="001E0A5F" w:rsidP="001E0A5F">
      <w:pPr>
        <w:rPr>
          <w:lang w:val="en-US" w:eastAsia="x-none"/>
        </w:rPr>
      </w:pPr>
    </w:p>
    <w:p w14:paraId="2CDD8AD6" w14:textId="2CDB0AB2" w:rsidR="001E0A5F" w:rsidRPr="004638D9" w:rsidRDefault="001E0A5F" w:rsidP="0ACF294B">
      <w:pPr>
        <w:rPr>
          <w:lang w:val="en-US"/>
        </w:rPr>
      </w:pPr>
      <w:r w:rsidRPr="0ACF294B">
        <w:rPr>
          <w:lang w:val="en-US"/>
        </w:rPr>
        <w:t>NR Rel-15</w:t>
      </w:r>
      <w:r w:rsidR="00666F72" w:rsidRPr="0ACF294B">
        <w:rPr>
          <w:lang w:val="en-US"/>
        </w:rPr>
        <w:t>/16</w:t>
      </w:r>
      <w:r w:rsidRPr="0ACF294B">
        <w:rPr>
          <w:lang w:val="en-US"/>
        </w:rPr>
        <w:t xml:space="preserve"> </w:t>
      </w:r>
      <w:r w:rsidR="0022455B" w:rsidRPr="0ACF294B">
        <w:rPr>
          <w:lang w:val="en-US"/>
        </w:rPr>
        <w:t xml:space="preserve">RAN1 specifications </w:t>
      </w:r>
      <w:r w:rsidRPr="0ACF294B">
        <w:rPr>
          <w:lang w:val="en-US"/>
        </w:rPr>
        <w:t xml:space="preserve">support BWP size </w:t>
      </w:r>
      <w:r w:rsidR="0022455B" w:rsidRPr="0ACF294B">
        <w:rPr>
          <w:lang w:val="en-US"/>
        </w:rPr>
        <w:t>up to</w:t>
      </w:r>
      <w:r w:rsidRPr="0ACF294B">
        <w:rPr>
          <w:lang w:val="en-US"/>
        </w:rPr>
        <w:t xml:space="preserve"> 275 PRBs</w:t>
      </w:r>
      <w:r w:rsidR="00A90640" w:rsidRPr="0ACF294B">
        <w:rPr>
          <w:lang w:val="en-US"/>
        </w:rPr>
        <w:t>, which requires</w:t>
      </w:r>
      <w:r w:rsidR="00057CA7" w:rsidRPr="0ACF294B">
        <w:rPr>
          <w:lang w:val="en-US"/>
        </w:rPr>
        <w:t xml:space="preserve"> 4k FFT. Based on</w:t>
      </w:r>
      <w:r w:rsidRPr="0ACF294B">
        <w:rPr>
          <w:lang w:val="en-US"/>
        </w:rPr>
        <w:t xml:space="preserve"> that the maximum BWP size according to NR Rel-15 is 396 MHz (0.12 MHz*12*275). This is not enough for scenarios above 52.6 GHz where aggregated system bandwidth can be as high as 1</w:t>
      </w:r>
      <w:r w:rsidR="00A90640" w:rsidRPr="0ACF294B">
        <w:rPr>
          <w:lang w:val="en-US"/>
        </w:rPr>
        <w:t>4</w:t>
      </w:r>
      <w:r w:rsidRPr="0ACF294B">
        <w:rPr>
          <w:lang w:val="en-US"/>
        </w:rPr>
        <w:t xml:space="preserve"> GHz.</w:t>
      </w:r>
      <w:r w:rsidR="00736FE7" w:rsidRPr="0ACF294B">
        <w:rPr>
          <w:lang w:val="en-US"/>
        </w:rPr>
        <w:t xml:space="preserve"> Increasing number of supported PRBs beyond 275 would result in</w:t>
      </w:r>
      <w:r w:rsidR="00CD61CE" w:rsidRPr="0ACF294B">
        <w:rPr>
          <w:lang w:val="en-US"/>
        </w:rPr>
        <w:t xml:space="preserve"> significant specification impact</w:t>
      </w:r>
      <w:r w:rsidR="00BD2280" w:rsidRPr="0ACF294B">
        <w:rPr>
          <w:lang w:val="en-US"/>
        </w:rPr>
        <w:t xml:space="preserve"> to RAN1 and RAN2</w:t>
      </w:r>
      <w:r w:rsidR="00CD61CE" w:rsidRPr="0ACF294B">
        <w:rPr>
          <w:lang w:val="en-US"/>
        </w:rPr>
        <w:t xml:space="preserve"> since many parameters are designed based on this number. Therefore,</w:t>
      </w:r>
      <w:r w:rsidRPr="0ACF294B">
        <w:rPr>
          <w:lang w:val="en-US"/>
        </w:rPr>
        <w:t xml:space="preserve"> </w:t>
      </w:r>
      <w:r w:rsidR="00CD61CE" w:rsidRPr="0ACF294B">
        <w:rPr>
          <w:lang w:val="en-US"/>
        </w:rPr>
        <w:t>l</w:t>
      </w:r>
      <w:r w:rsidRPr="0ACF294B">
        <w:rPr>
          <w:lang w:val="en-US"/>
        </w:rPr>
        <w:t>arger subcarrier spacings needs to be introduced to</w:t>
      </w:r>
      <w:r w:rsidR="00CD61CE" w:rsidRPr="0ACF294B">
        <w:rPr>
          <w:lang w:val="en-US"/>
        </w:rPr>
        <w:t xml:space="preserve"> (</w:t>
      </w:r>
      <w:proofErr w:type="spellStart"/>
      <w:r w:rsidR="00CD61CE" w:rsidRPr="0ACF294B">
        <w:rPr>
          <w:lang w:val="en-US"/>
        </w:rPr>
        <w:t>i</w:t>
      </w:r>
      <w:proofErr w:type="spellEnd"/>
      <w:r w:rsidR="00CD61CE" w:rsidRPr="0ACF294B">
        <w:rPr>
          <w:lang w:val="en-US"/>
        </w:rPr>
        <w:t>)</w:t>
      </w:r>
      <w:r w:rsidRPr="0ACF294B">
        <w:rPr>
          <w:lang w:val="en-US"/>
        </w:rPr>
        <w:t xml:space="preserve"> tackle phase noise, and</w:t>
      </w:r>
      <w:r w:rsidR="00CD61CE" w:rsidRPr="0ACF294B">
        <w:rPr>
          <w:lang w:val="en-US"/>
        </w:rPr>
        <w:t xml:space="preserve"> (ii)</w:t>
      </w:r>
      <w:r w:rsidRPr="0ACF294B">
        <w:rPr>
          <w:lang w:val="en-US"/>
        </w:rPr>
        <w:t xml:space="preserve"> to provide larger carrier bandwidth with reasonable FFT size</w:t>
      </w:r>
      <w:r w:rsidR="00CD61CE" w:rsidRPr="0ACF294B">
        <w:rPr>
          <w:lang w:val="en-US"/>
        </w:rPr>
        <w:t xml:space="preserve"> and limited specification impact</w:t>
      </w:r>
      <w:r w:rsidRPr="0ACF294B">
        <w:rPr>
          <w:lang w:val="en-US"/>
        </w:rPr>
        <w:t xml:space="preserve">. </w:t>
      </w:r>
      <w:r w:rsidRPr="00427364">
        <w:rPr>
          <w:lang w:val="en-GB"/>
        </w:rPr>
        <w:t xml:space="preserve">As discussed in </w:t>
      </w:r>
      <w:r w:rsidRPr="0ACF294B">
        <w:rPr>
          <w:lang w:val="en-US"/>
        </w:rPr>
        <w:fldChar w:fldCharType="begin"/>
      </w:r>
      <w:r w:rsidRPr="0ACF294B">
        <w:rPr>
          <w:lang w:val="en-US"/>
        </w:rPr>
        <w:instrText xml:space="preserve"> REF _Ref31097951 \n \h </w:instrText>
      </w:r>
      <w:r w:rsidR="004638D9" w:rsidRPr="0ACF294B">
        <w:rPr>
          <w:lang w:val="en-US"/>
        </w:rPr>
        <w:instrText xml:space="preserve"> \* MERGEFORMAT </w:instrText>
      </w:r>
      <w:r w:rsidRPr="0ACF294B">
        <w:rPr>
          <w:lang w:val="en-US"/>
        </w:rPr>
      </w:r>
      <w:r w:rsidRPr="0ACF294B">
        <w:rPr>
          <w:lang w:val="en-US"/>
        </w:rPr>
        <w:fldChar w:fldCharType="separate"/>
      </w:r>
      <w:r w:rsidRPr="0ACF294B">
        <w:rPr>
          <w:lang w:val="en-US"/>
        </w:rPr>
        <w:t>[2]</w:t>
      </w:r>
      <w:r w:rsidRPr="0ACF294B">
        <w:rPr>
          <w:lang w:val="en-US"/>
        </w:rPr>
        <w:fldChar w:fldCharType="end"/>
      </w:r>
      <w:r w:rsidRPr="00427364">
        <w:rPr>
          <w:lang w:val="en-GB"/>
        </w:rPr>
        <w:t xml:space="preserve">, one possibility to achieve this would be to maintain the NR numerology scaling principle but extend to higher numerologies, i.e. </w:t>
      </w:r>
      <w:r w:rsidRPr="004638D9">
        <w:t>Δ</w:t>
      </w:r>
      <w:r w:rsidRPr="00427364">
        <w:rPr>
          <w:lang w:val="en-GB"/>
        </w:rPr>
        <w:t>f = 2</w:t>
      </w:r>
      <w:r w:rsidRPr="004638D9">
        <w:rPr>
          <w:vertAlign w:val="superscript"/>
        </w:rPr>
        <w:t>μ</w:t>
      </w:r>
      <w:r w:rsidRPr="00427364">
        <w:rPr>
          <w:lang w:val="en-GB"/>
        </w:rPr>
        <w:t xml:space="preserve"> × 15 kHz with an </w:t>
      </w:r>
      <w:r w:rsidRPr="00427364">
        <w:rPr>
          <w:lang w:val="en-GB"/>
        </w:rPr>
        <w:lastRenderedPageBreak/>
        <w:t xml:space="preserve">appropriate range of possible integer values for </w:t>
      </w:r>
      <w:r w:rsidRPr="004638D9">
        <w:t>μ</w:t>
      </w:r>
      <w:r w:rsidRPr="00427364">
        <w:rPr>
          <w:rFonts w:eastAsia="Batang"/>
          <w:lang w:val="en-GB"/>
        </w:rPr>
        <w:t xml:space="preserve">. </w:t>
      </w:r>
      <w:r w:rsidR="00D40EFB" w:rsidRPr="004638D9">
        <w:rPr>
          <w:rFonts w:eastAsia="Batang"/>
        </w:rPr>
        <w:fldChar w:fldCharType="begin"/>
      </w:r>
      <w:r w:rsidR="00D40EFB" w:rsidRPr="00427364">
        <w:rPr>
          <w:rFonts w:eastAsia="Batang"/>
          <w:lang w:val="en-GB"/>
        </w:rPr>
        <w:instrText xml:space="preserve"> REF _Ref31283969 \h </w:instrText>
      </w:r>
      <w:r w:rsidR="004638D9" w:rsidRPr="00427364">
        <w:rPr>
          <w:rFonts w:eastAsia="Batang"/>
          <w:lang w:val="en-GB"/>
        </w:rPr>
        <w:instrText xml:space="preserve"> \* MERGEFORMAT </w:instrText>
      </w:r>
      <w:r w:rsidR="00D40EFB" w:rsidRPr="004638D9">
        <w:rPr>
          <w:rFonts w:eastAsia="Batang"/>
        </w:rPr>
      </w:r>
      <w:r w:rsidR="00D40EFB" w:rsidRPr="004638D9">
        <w:rPr>
          <w:rFonts w:eastAsia="Batang"/>
        </w:rPr>
        <w:fldChar w:fldCharType="separate"/>
      </w:r>
      <w:r w:rsidR="00D40EFB" w:rsidRPr="00427364">
        <w:rPr>
          <w:lang w:val="en-GB"/>
        </w:rPr>
        <w:t xml:space="preserve">Table </w:t>
      </w:r>
      <w:r w:rsidR="00D40EFB" w:rsidRPr="00427364">
        <w:rPr>
          <w:noProof/>
          <w:lang w:val="en-GB"/>
        </w:rPr>
        <w:t>1</w:t>
      </w:r>
      <w:r w:rsidR="00D40EFB" w:rsidRPr="004638D9">
        <w:rPr>
          <w:rFonts w:eastAsia="Batang"/>
        </w:rPr>
        <w:fldChar w:fldCharType="end"/>
      </w:r>
      <w:r w:rsidR="00F45DC0" w:rsidRPr="00427364">
        <w:rPr>
          <w:rFonts w:eastAsia="Batang"/>
          <w:lang w:val="en-GB"/>
        </w:rPr>
        <w:t xml:space="preserve"> shows </w:t>
      </w:r>
      <w:r w:rsidR="0022455B" w:rsidRPr="00427364">
        <w:rPr>
          <w:rFonts w:eastAsia="Batang"/>
          <w:lang w:val="en-GB"/>
        </w:rPr>
        <w:t>possible</w:t>
      </w:r>
      <w:r w:rsidR="00F45DC0" w:rsidRPr="00427364">
        <w:rPr>
          <w:rFonts w:eastAsia="Batang"/>
          <w:lang w:val="en-GB"/>
        </w:rPr>
        <w:t xml:space="preserve"> subcarrier spacing options for the </w:t>
      </w:r>
      <w:r w:rsidR="006441AD" w:rsidRPr="00427364">
        <w:rPr>
          <w:lang w:val="en-GB"/>
        </w:rPr>
        <w:t>52.6</w:t>
      </w:r>
      <w:r w:rsidR="00DC782E" w:rsidRPr="00427364">
        <w:rPr>
          <w:lang w:val="en-GB"/>
        </w:rPr>
        <w:t xml:space="preserve"> </w:t>
      </w:r>
      <w:r w:rsidR="006441AD" w:rsidRPr="00427364">
        <w:rPr>
          <w:lang w:val="en-GB"/>
        </w:rPr>
        <w:t xml:space="preserve">GHz to 71 GHz </w:t>
      </w:r>
      <w:r w:rsidR="00A90640" w:rsidRPr="00427364">
        <w:rPr>
          <w:rFonts w:eastAsia="Batang"/>
          <w:lang w:val="en-GB"/>
        </w:rPr>
        <w:t>scenario</w:t>
      </w:r>
      <w:r w:rsidR="00F45DC0" w:rsidRPr="00427364">
        <w:rPr>
          <w:rFonts w:eastAsia="Batang"/>
          <w:lang w:val="en-GB"/>
        </w:rPr>
        <w:t>.</w:t>
      </w:r>
      <w:r w:rsidRPr="0ACF294B">
        <w:rPr>
          <w:lang w:val="en-US"/>
        </w:rPr>
        <w:t xml:space="preserve"> </w:t>
      </w:r>
    </w:p>
    <w:p w14:paraId="49CE7CC6" w14:textId="31E86E9F" w:rsidR="001E0A5F" w:rsidRPr="00427364" w:rsidRDefault="001E0A5F" w:rsidP="001E0A5F">
      <w:pPr>
        <w:pStyle w:val="Caption"/>
        <w:jc w:val="center"/>
        <w:rPr>
          <w:lang w:val="en-GB"/>
        </w:rPr>
      </w:pPr>
      <w:bookmarkStart w:id="3" w:name="_Ref31283969"/>
      <w:r w:rsidRPr="00427364">
        <w:rPr>
          <w:lang w:val="en-GB"/>
        </w:rPr>
        <w:t xml:space="preserve">Table </w:t>
      </w:r>
      <w:r w:rsidRPr="004638D9">
        <w:fldChar w:fldCharType="begin"/>
      </w:r>
      <w:r w:rsidRPr="00427364">
        <w:rPr>
          <w:lang w:val="en-GB"/>
        </w:rPr>
        <w:instrText xml:space="preserve"> SEQ Table \* ARABIC </w:instrText>
      </w:r>
      <w:r w:rsidRPr="004638D9">
        <w:fldChar w:fldCharType="separate"/>
      </w:r>
      <w:r w:rsidR="00F14CEF" w:rsidRPr="00427364">
        <w:rPr>
          <w:noProof/>
          <w:lang w:val="en-GB"/>
        </w:rPr>
        <w:t>1</w:t>
      </w:r>
      <w:r w:rsidRPr="004638D9">
        <w:fldChar w:fldCharType="end"/>
      </w:r>
      <w:bookmarkEnd w:id="3"/>
      <w:r w:rsidRPr="00427364">
        <w:rPr>
          <w:lang w:val="en-GB"/>
        </w:rPr>
        <w:t>. Candidate transmission numerologies for &gt;52.6 GHz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  <w:gridCol w:w="1843"/>
      </w:tblGrid>
      <w:tr w:rsidR="001E0A5F" w:rsidRPr="00482EA2" w14:paraId="08E57564" w14:textId="77777777" w:rsidTr="001E0A5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E6E3" w14:textId="77777777" w:rsidR="001E0A5F" w:rsidRPr="004638D9" w:rsidRDefault="001E0A5F" w:rsidP="001E0A5F">
            <w:pPr>
              <w:pStyle w:val="TAC"/>
              <w:rPr>
                <w:rFonts w:eastAsia="Batang"/>
              </w:rPr>
            </w:pPr>
            <w:r w:rsidRPr="004638D9">
              <w:rPr>
                <w:rFonts w:eastAsia="Batang"/>
              </w:rPr>
              <w:object w:dxaOrig="231" w:dyaOrig="266" w14:anchorId="798890BC">
                <v:shape id="_x0000_i1027" type="#_x0000_t75" style="width:11.05pt;height:12.8pt" o:ole="">
                  <v:imagedata r:id="rId12" o:title=""/>
                </v:shape>
                <o:OLEObject Type="Embed" ProgID="Equation.3" ShapeID="_x0000_i1027" DrawAspect="Content" ObjectID="_1658333813" r:id="rId16"/>
              </w:obje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77C5" w14:textId="77777777" w:rsidR="001E0A5F" w:rsidRPr="004638D9" w:rsidRDefault="001E0A5F" w:rsidP="001E0A5F">
            <w:pPr>
              <w:pStyle w:val="TAC"/>
              <w:rPr>
                <w:rFonts w:eastAsia="Batang"/>
              </w:rPr>
            </w:pPr>
            <w:r w:rsidRPr="004638D9">
              <w:rPr>
                <w:rFonts w:eastAsia="Batang"/>
              </w:rPr>
              <w:object w:dxaOrig="1500" w:dyaOrig="360" w14:anchorId="07256D11">
                <v:shape id="_x0000_i1028" type="#_x0000_t75" style="width:75.1pt;height:18.1pt" o:ole="">
                  <v:imagedata r:id="rId14" o:title=""/>
                </v:shape>
                <o:OLEObject Type="Embed" ProgID="Equation.3" ShapeID="_x0000_i1028" DrawAspect="Content" ObjectID="_1658333814" r:id="rId17"/>
              </w:obje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8A39" w14:textId="77777777" w:rsidR="001E0A5F" w:rsidRPr="004638D9" w:rsidRDefault="001E0A5F" w:rsidP="001E0A5F">
            <w:pPr>
              <w:pStyle w:val="TAC"/>
              <w:jc w:val="left"/>
              <w:rPr>
                <w:rFonts w:eastAsia="Batang"/>
              </w:rPr>
            </w:pPr>
            <w:proofErr w:type="spellStart"/>
            <w:r w:rsidRPr="004638D9">
              <w:rPr>
                <w:rFonts w:eastAsia="Batang"/>
              </w:rPr>
              <w:t>Cyclic</w:t>
            </w:r>
            <w:proofErr w:type="spellEnd"/>
            <w:r w:rsidRPr="004638D9">
              <w:rPr>
                <w:rFonts w:eastAsia="Batang"/>
              </w:rPr>
              <w:t xml:space="preserve"> </w:t>
            </w:r>
            <w:proofErr w:type="spellStart"/>
            <w:r w:rsidRPr="004638D9">
              <w:rPr>
                <w:rFonts w:eastAsia="Batang"/>
              </w:rPr>
              <w:t>prefix</w:t>
            </w:r>
            <w:proofErr w:type="spellEnd"/>
          </w:p>
        </w:tc>
      </w:tr>
      <w:tr w:rsidR="001E0A5F" w:rsidRPr="00482EA2" w14:paraId="1DCB7222" w14:textId="77777777" w:rsidTr="00ED614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5B6A" w14:textId="61BEE274" w:rsidR="001E0A5F" w:rsidRPr="00482EA2" w:rsidRDefault="001E0A5F" w:rsidP="001E0A5F">
            <w:pPr>
              <w:pStyle w:val="TAC"/>
              <w:rPr>
                <w:rFonts w:eastAsia="Batang"/>
                <w:color w:val="FF0000"/>
              </w:rPr>
            </w:pPr>
            <w:r w:rsidRPr="00482EA2">
              <w:rPr>
                <w:rFonts w:eastAsia="Batang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C22" w14:textId="3F3E469A" w:rsidR="001E0A5F" w:rsidRPr="00482EA2" w:rsidRDefault="001E0A5F" w:rsidP="001E0A5F">
            <w:pPr>
              <w:pStyle w:val="TAC"/>
              <w:rPr>
                <w:rFonts w:eastAsia="Batang"/>
                <w:color w:val="FF0000"/>
              </w:rPr>
            </w:pPr>
            <w:r w:rsidRPr="00482EA2">
              <w:rPr>
                <w:rFonts w:eastAsia="Batang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CA1D" w14:textId="2660D20F" w:rsidR="001E0A5F" w:rsidRPr="00482EA2" w:rsidRDefault="001E0A5F" w:rsidP="001E0A5F">
            <w:pPr>
              <w:pStyle w:val="TAC"/>
              <w:jc w:val="left"/>
              <w:rPr>
                <w:rFonts w:eastAsia="Batang"/>
                <w:color w:val="FF0000"/>
              </w:rPr>
            </w:pPr>
            <w:proofErr w:type="spellStart"/>
            <w:r w:rsidRPr="00482EA2">
              <w:rPr>
                <w:rFonts w:eastAsia="Batang"/>
              </w:rPr>
              <w:t>Normal</w:t>
            </w:r>
            <w:proofErr w:type="spellEnd"/>
          </w:p>
        </w:tc>
      </w:tr>
      <w:tr w:rsidR="001E0A5F" w:rsidRPr="00482EA2" w14:paraId="431A9971" w14:textId="77777777" w:rsidTr="00ED614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53A7" w14:textId="73FD91BB" w:rsidR="001E0A5F" w:rsidRPr="00482EA2" w:rsidRDefault="001E0A5F" w:rsidP="001E0A5F">
            <w:pPr>
              <w:pStyle w:val="TAC"/>
              <w:rPr>
                <w:rFonts w:eastAsia="Batang"/>
                <w:color w:val="FF0000"/>
              </w:rPr>
            </w:pPr>
            <w:r w:rsidRPr="00482EA2">
              <w:rPr>
                <w:rFonts w:eastAsia="Batang"/>
                <w:color w:val="FF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E437" w14:textId="031E2D31" w:rsidR="001E0A5F" w:rsidRPr="00482EA2" w:rsidRDefault="001E0A5F" w:rsidP="001E0A5F">
            <w:pPr>
              <w:pStyle w:val="TAC"/>
              <w:rPr>
                <w:rFonts w:eastAsia="Batang"/>
                <w:color w:val="FF0000"/>
              </w:rPr>
            </w:pPr>
            <w:r w:rsidRPr="00482EA2">
              <w:rPr>
                <w:rFonts w:eastAsia="Batang"/>
                <w:color w:val="FF0000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F4CF" w14:textId="392ADB1D" w:rsidR="001E0A5F" w:rsidRPr="00482EA2" w:rsidRDefault="001E0A5F" w:rsidP="001E0A5F">
            <w:pPr>
              <w:pStyle w:val="TAC"/>
              <w:jc w:val="left"/>
              <w:rPr>
                <w:rFonts w:eastAsia="Batang"/>
                <w:color w:val="FF0000"/>
              </w:rPr>
            </w:pPr>
            <w:proofErr w:type="spellStart"/>
            <w:r w:rsidRPr="00482EA2">
              <w:rPr>
                <w:rFonts w:eastAsia="Batang"/>
                <w:color w:val="FF0000"/>
              </w:rPr>
              <w:t>Normal</w:t>
            </w:r>
            <w:proofErr w:type="spellEnd"/>
          </w:p>
        </w:tc>
      </w:tr>
      <w:tr w:rsidR="001E0A5F" w:rsidRPr="00482EA2" w14:paraId="27CDDB32" w14:textId="77777777" w:rsidTr="00ED614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1A2" w14:textId="03A6C6CC" w:rsidR="001E0A5F" w:rsidRPr="00482EA2" w:rsidRDefault="001E0A5F" w:rsidP="001E0A5F">
            <w:pPr>
              <w:pStyle w:val="TAC"/>
              <w:rPr>
                <w:rFonts w:eastAsia="Batang"/>
                <w:color w:val="FF0000"/>
              </w:rPr>
            </w:pPr>
            <w:r w:rsidRPr="00482EA2">
              <w:rPr>
                <w:rFonts w:eastAsia="Batang"/>
                <w:color w:val="FF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7F08" w14:textId="2018DD92" w:rsidR="001E0A5F" w:rsidRPr="00482EA2" w:rsidRDefault="001E0A5F" w:rsidP="001E0A5F">
            <w:pPr>
              <w:pStyle w:val="TAC"/>
              <w:rPr>
                <w:rFonts w:eastAsia="Batang"/>
                <w:color w:val="FF0000"/>
              </w:rPr>
            </w:pPr>
            <w:r w:rsidRPr="00482EA2">
              <w:rPr>
                <w:rFonts w:eastAsia="Batang"/>
                <w:color w:val="FF0000"/>
              </w:rPr>
              <w:t>480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476D" w14:textId="0A9EBF65" w:rsidR="001E0A5F" w:rsidRPr="00482EA2" w:rsidRDefault="001E0A5F" w:rsidP="001E0A5F">
            <w:pPr>
              <w:pStyle w:val="TAC"/>
              <w:jc w:val="left"/>
              <w:rPr>
                <w:rFonts w:eastAsia="Batang"/>
                <w:color w:val="FF0000"/>
              </w:rPr>
            </w:pPr>
            <w:proofErr w:type="spellStart"/>
            <w:r w:rsidRPr="00482EA2">
              <w:rPr>
                <w:rFonts w:eastAsia="Batang"/>
                <w:color w:val="FF0000"/>
              </w:rPr>
              <w:t>Normal</w:t>
            </w:r>
            <w:proofErr w:type="spellEnd"/>
          </w:p>
        </w:tc>
      </w:tr>
      <w:tr w:rsidR="001E0A5F" w:rsidRPr="00482EA2" w14:paraId="39420344" w14:textId="77777777" w:rsidTr="00ED614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C24A" w14:textId="225B641F" w:rsidR="001E0A5F" w:rsidRPr="00482EA2" w:rsidRDefault="001E0A5F" w:rsidP="001E0A5F">
            <w:pPr>
              <w:pStyle w:val="TAC"/>
              <w:rPr>
                <w:rFonts w:eastAsia="Batang"/>
                <w:color w:val="FF0000"/>
              </w:rPr>
            </w:pPr>
            <w:r w:rsidRPr="00482EA2">
              <w:rPr>
                <w:rFonts w:eastAsia="Batang"/>
                <w:color w:val="FF000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6268" w14:textId="136ED113" w:rsidR="001E0A5F" w:rsidRPr="00482EA2" w:rsidRDefault="001E0A5F" w:rsidP="001E0A5F">
            <w:pPr>
              <w:pStyle w:val="TAC"/>
              <w:rPr>
                <w:rFonts w:eastAsia="Batang"/>
                <w:color w:val="FF0000"/>
              </w:rPr>
            </w:pPr>
            <w:r w:rsidRPr="00482EA2">
              <w:rPr>
                <w:rFonts w:eastAsia="Batang"/>
                <w:color w:val="FF0000"/>
              </w:rPr>
              <w:t>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FB3C" w14:textId="41A43B38" w:rsidR="001E0A5F" w:rsidRPr="00482EA2" w:rsidRDefault="001E0A5F" w:rsidP="001E0A5F">
            <w:pPr>
              <w:pStyle w:val="TAC"/>
              <w:jc w:val="left"/>
              <w:rPr>
                <w:rFonts w:eastAsia="Batang"/>
                <w:color w:val="FF0000"/>
              </w:rPr>
            </w:pPr>
            <w:proofErr w:type="spellStart"/>
            <w:r w:rsidRPr="00482EA2">
              <w:rPr>
                <w:rFonts w:eastAsia="Batang"/>
                <w:color w:val="FF0000"/>
              </w:rPr>
              <w:t>Normal</w:t>
            </w:r>
            <w:proofErr w:type="spellEnd"/>
          </w:p>
        </w:tc>
      </w:tr>
      <w:tr w:rsidR="001E0A5F" w:rsidRPr="00482EA2" w14:paraId="0BAC36CC" w14:textId="77777777" w:rsidTr="00ED614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C12B" w14:textId="5480A58A" w:rsidR="001E0A5F" w:rsidRPr="00482EA2" w:rsidRDefault="001E0A5F" w:rsidP="001E0A5F">
            <w:pPr>
              <w:pStyle w:val="TAC"/>
              <w:rPr>
                <w:rFonts w:eastAsia="Batang"/>
                <w:color w:val="FF0000"/>
              </w:rPr>
            </w:pPr>
            <w:r w:rsidRPr="00482EA2">
              <w:rPr>
                <w:rFonts w:eastAsia="Batang"/>
                <w:color w:val="FF000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9A37" w14:textId="665B82EF" w:rsidR="001E0A5F" w:rsidRPr="00482EA2" w:rsidRDefault="001E0A5F" w:rsidP="001E0A5F">
            <w:pPr>
              <w:pStyle w:val="TAC"/>
              <w:rPr>
                <w:rFonts w:eastAsia="Batang"/>
                <w:color w:val="FF0000"/>
              </w:rPr>
            </w:pPr>
            <w:r w:rsidRPr="00482EA2">
              <w:rPr>
                <w:rFonts w:eastAsia="Batang"/>
                <w:color w:val="FF0000"/>
              </w:rPr>
              <w:t>1920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F2BE" w14:textId="5FBB08ED" w:rsidR="001E0A5F" w:rsidRPr="00482EA2" w:rsidRDefault="001E0A5F" w:rsidP="001E0A5F">
            <w:pPr>
              <w:pStyle w:val="TAC"/>
              <w:jc w:val="left"/>
              <w:rPr>
                <w:rFonts w:eastAsia="Batang"/>
                <w:color w:val="FF0000"/>
              </w:rPr>
            </w:pPr>
            <w:proofErr w:type="spellStart"/>
            <w:r w:rsidRPr="00482EA2">
              <w:rPr>
                <w:rFonts w:eastAsia="Batang"/>
                <w:color w:val="FF0000"/>
              </w:rPr>
              <w:t>Normal</w:t>
            </w:r>
            <w:proofErr w:type="spellEnd"/>
          </w:p>
        </w:tc>
      </w:tr>
      <w:tr w:rsidR="001E0A5F" w:rsidRPr="00482EA2" w14:paraId="0CAFF7F8" w14:textId="77777777" w:rsidTr="00ED614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C550" w14:textId="255260D6" w:rsidR="001E0A5F" w:rsidRPr="00482EA2" w:rsidRDefault="001E0A5F" w:rsidP="001E0A5F">
            <w:pPr>
              <w:pStyle w:val="TAC"/>
              <w:rPr>
                <w:rFonts w:eastAsia="Batang"/>
                <w:color w:val="FF0000"/>
              </w:rPr>
            </w:pPr>
            <w:r w:rsidRPr="00482EA2">
              <w:rPr>
                <w:rFonts w:eastAsia="Batang"/>
                <w:color w:val="FF000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4E0D" w14:textId="6459CB6E" w:rsidR="001E0A5F" w:rsidRPr="00482EA2" w:rsidRDefault="001E0A5F" w:rsidP="001E0A5F">
            <w:pPr>
              <w:pStyle w:val="TAC"/>
              <w:rPr>
                <w:rFonts w:eastAsia="Batang"/>
                <w:color w:val="FF0000"/>
              </w:rPr>
            </w:pPr>
            <w:r w:rsidRPr="00482EA2">
              <w:rPr>
                <w:rFonts w:eastAsia="Batang"/>
                <w:color w:val="FF0000"/>
              </w:rPr>
              <w:t>3840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734" w14:textId="63DE250F" w:rsidR="001E0A5F" w:rsidRPr="00482EA2" w:rsidRDefault="001E0A5F" w:rsidP="001E0A5F">
            <w:pPr>
              <w:pStyle w:val="TAC"/>
              <w:jc w:val="left"/>
              <w:rPr>
                <w:rFonts w:eastAsia="Batang"/>
                <w:color w:val="FF0000"/>
              </w:rPr>
            </w:pPr>
            <w:proofErr w:type="spellStart"/>
            <w:r w:rsidRPr="00482EA2">
              <w:rPr>
                <w:rFonts w:eastAsia="Batang"/>
                <w:color w:val="FF0000"/>
              </w:rPr>
              <w:t>Normal</w:t>
            </w:r>
            <w:proofErr w:type="spellEnd"/>
          </w:p>
        </w:tc>
      </w:tr>
    </w:tbl>
    <w:p w14:paraId="5138F585" w14:textId="33798B6C" w:rsidR="001E0A5F" w:rsidRDefault="0007471F" w:rsidP="001E0A5F">
      <w:pPr>
        <w:rPr>
          <w:i/>
        </w:rPr>
      </w:pPr>
      <w:r w:rsidRPr="00482EA2">
        <w:rPr>
          <w:i/>
        </w:rPr>
        <w:t xml:space="preserve">    </w:t>
      </w:r>
    </w:p>
    <w:p w14:paraId="58E67A83" w14:textId="6ACA9C3D" w:rsidR="0022455B" w:rsidRPr="00427364" w:rsidRDefault="0022455B" w:rsidP="001E0A5F">
      <w:pPr>
        <w:rPr>
          <w:b/>
          <w:bCs/>
          <w:lang w:val="en-GB"/>
        </w:rPr>
      </w:pPr>
      <w:r w:rsidRPr="00427364">
        <w:rPr>
          <w:b/>
          <w:bCs/>
          <w:lang w:val="en-GB"/>
        </w:rPr>
        <w:t>Observation 1: Larger subcarrier spacing is required to take advantage of available spectrum with reasonable FFT size.</w:t>
      </w:r>
    </w:p>
    <w:p w14:paraId="112FC87C" w14:textId="515C10D2" w:rsidR="001E0A5F" w:rsidRPr="00482EA2" w:rsidRDefault="00302D2B" w:rsidP="001E0A5F">
      <w:pPr>
        <w:pStyle w:val="Heading2"/>
        <w:rPr>
          <w:sz w:val="24"/>
        </w:rPr>
      </w:pPr>
      <w:r w:rsidRPr="00482EA2">
        <w:rPr>
          <w:sz w:val="24"/>
        </w:rPr>
        <w:t>Channel bandwidth including maximum bandwidth</w:t>
      </w:r>
    </w:p>
    <w:p w14:paraId="591EC8FA" w14:textId="464C922E" w:rsidR="0007471F" w:rsidRPr="00427364" w:rsidRDefault="00666F72" w:rsidP="00803B0C">
      <w:pPr>
        <w:rPr>
          <w:lang w:val="en-GB"/>
        </w:rPr>
      </w:pPr>
      <w:r w:rsidRPr="00427364">
        <w:rPr>
          <w:lang w:val="en-GB"/>
        </w:rPr>
        <w:t xml:space="preserve">ITU-R recommends 2.16 GHz channel bandwidth for multiple gigabit wireless systems (MGWS) on the grounds that MGWS standards should employ the same channelization for better coexistence. </w:t>
      </w:r>
      <w:r w:rsidR="0007471F" w:rsidRPr="00427364">
        <w:rPr>
          <w:lang w:val="en-GB"/>
        </w:rPr>
        <w:t>As discussed in</w:t>
      </w:r>
      <w:r w:rsidR="003E477D" w:rsidRPr="00427364">
        <w:rPr>
          <w:lang w:val="en-GB"/>
        </w:rPr>
        <w:t xml:space="preserve"> </w:t>
      </w:r>
      <w:r w:rsidR="0007471F" w:rsidRPr="0ACF294B">
        <w:rPr>
          <w:lang w:val="en-US"/>
        </w:rPr>
        <w:fldChar w:fldCharType="begin"/>
      </w:r>
      <w:r w:rsidR="0007471F" w:rsidRPr="0ACF294B">
        <w:rPr>
          <w:lang w:val="en-US"/>
        </w:rPr>
        <w:instrText xml:space="preserve"> REF _Ref31097951 \n \h </w:instrText>
      </w:r>
      <w:r w:rsidR="004638D9" w:rsidRPr="0ACF294B">
        <w:rPr>
          <w:lang w:val="en-US"/>
        </w:rPr>
        <w:instrText xml:space="preserve"> \* MERGEFORMAT </w:instrText>
      </w:r>
      <w:r w:rsidR="0007471F" w:rsidRPr="0ACF294B">
        <w:rPr>
          <w:lang w:val="en-US"/>
        </w:rPr>
      </w:r>
      <w:r w:rsidR="0007471F" w:rsidRPr="0ACF294B">
        <w:rPr>
          <w:lang w:val="en-US"/>
        </w:rPr>
        <w:fldChar w:fldCharType="separate"/>
      </w:r>
      <w:r w:rsidR="0007471F" w:rsidRPr="0ACF294B">
        <w:rPr>
          <w:lang w:val="en-US"/>
        </w:rPr>
        <w:t>[2]</w:t>
      </w:r>
      <w:r w:rsidR="0007471F" w:rsidRPr="0ACF294B">
        <w:rPr>
          <w:lang w:val="en-US"/>
        </w:rPr>
        <w:fldChar w:fldCharType="end"/>
      </w:r>
      <w:r w:rsidR="0007471F" w:rsidRPr="00427364">
        <w:rPr>
          <w:lang w:val="en-GB"/>
        </w:rPr>
        <w:t>, 802.11ad/ay systems currently support multiple of 2.16 GHz block</w:t>
      </w:r>
      <w:r w:rsidR="00F045AE" w:rsidRPr="00427364">
        <w:rPr>
          <w:lang w:val="en-GB"/>
        </w:rPr>
        <w:t>s</w:t>
      </w:r>
      <w:r w:rsidR="0007471F" w:rsidRPr="00427364">
        <w:rPr>
          <w:lang w:val="en-GB"/>
        </w:rPr>
        <w:t xml:space="preserve"> in</w:t>
      </w:r>
      <w:r w:rsidR="00BD2280" w:rsidRPr="00427364">
        <w:rPr>
          <w:lang w:val="en-GB"/>
        </w:rPr>
        <w:t xml:space="preserve"> 52.6 GHz to 71 GHz</w:t>
      </w:r>
      <w:r w:rsidR="009E5854" w:rsidRPr="00427364">
        <w:rPr>
          <w:lang w:val="en-GB"/>
        </w:rPr>
        <w:t xml:space="preserve"> </w:t>
      </w:r>
      <w:r w:rsidR="0007471F" w:rsidRPr="00427364">
        <w:rPr>
          <w:lang w:val="en-GB"/>
        </w:rPr>
        <w:t xml:space="preserve">unlicensed spectrum. In order to maximize the coexistence </w:t>
      </w:r>
      <w:r w:rsidR="0022455B" w:rsidRPr="00427364">
        <w:rPr>
          <w:lang w:val="en-GB"/>
        </w:rPr>
        <w:t>with</w:t>
      </w:r>
      <w:r w:rsidR="0007471F" w:rsidRPr="00427364">
        <w:rPr>
          <w:lang w:val="en-GB"/>
        </w:rPr>
        <w:t xml:space="preserve"> </w:t>
      </w:r>
      <w:proofErr w:type="spellStart"/>
      <w:r w:rsidR="0007471F" w:rsidRPr="00427364">
        <w:rPr>
          <w:lang w:val="en-GB"/>
        </w:rPr>
        <w:t>WiGig</w:t>
      </w:r>
      <w:proofErr w:type="spellEnd"/>
      <w:r w:rsidR="0007471F" w:rsidRPr="00427364">
        <w:rPr>
          <w:lang w:val="en-GB"/>
        </w:rPr>
        <w:t xml:space="preserve">, it makes sense to </w:t>
      </w:r>
      <w:proofErr w:type="gramStart"/>
      <w:r w:rsidR="0022455B" w:rsidRPr="00427364">
        <w:rPr>
          <w:lang w:val="en-GB"/>
        </w:rPr>
        <w:t>look into</w:t>
      </w:r>
      <w:proofErr w:type="gramEnd"/>
      <w:r w:rsidR="0007471F" w:rsidRPr="00427364">
        <w:rPr>
          <w:lang w:val="en-GB"/>
        </w:rPr>
        <w:t xml:space="preserve"> 2.16 GHz </w:t>
      </w:r>
      <w:r w:rsidR="00FE6B58" w:rsidRPr="00427364">
        <w:rPr>
          <w:lang w:val="en-GB"/>
        </w:rPr>
        <w:t>channelization</w:t>
      </w:r>
      <w:r w:rsidR="0007471F" w:rsidRPr="00427364">
        <w:rPr>
          <w:lang w:val="en-GB"/>
        </w:rPr>
        <w:t xml:space="preserve"> </w:t>
      </w:r>
      <w:r w:rsidR="00A90640" w:rsidRPr="00427364">
        <w:rPr>
          <w:lang w:val="en-GB"/>
        </w:rPr>
        <w:t>for</w:t>
      </w:r>
      <w:r w:rsidR="0007471F" w:rsidRPr="00427364">
        <w:rPr>
          <w:lang w:val="en-GB"/>
        </w:rPr>
        <w:t xml:space="preserve"> NR </w:t>
      </w:r>
      <w:r w:rsidR="00FE6B58" w:rsidRPr="00427364">
        <w:rPr>
          <w:lang w:val="en-GB"/>
        </w:rPr>
        <w:t>above</w:t>
      </w:r>
      <w:r w:rsidR="0007471F" w:rsidRPr="00427364">
        <w:rPr>
          <w:lang w:val="en-GB"/>
        </w:rPr>
        <w:t xml:space="preserve"> 52.6 GHz. </w:t>
      </w:r>
    </w:p>
    <w:p w14:paraId="53918A5F" w14:textId="5E911FD2" w:rsidR="000F4BA2" w:rsidRPr="00427364" w:rsidRDefault="000F4BA2" w:rsidP="00803B0C">
      <w:pPr>
        <w:rPr>
          <w:b/>
          <w:bCs/>
          <w:lang w:val="en-GB"/>
        </w:rPr>
      </w:pPr>
      <w:r w:rsidRPr="00427364">
        <w:rPr>
          <w:b/>
          <w:bCs/>
          <w:lang w:val="en-GB"/>
        </w:rPr>
        <w:t xml:space="preserve">Observation 2: 2.16 GHz channels maximize co-existence with </w:t>
      </w:r>
      <w:proofErr w:type="spellStart"/>
      <w:r w:rsidRPr="00427364">
        <w:rPr>
          <w:b/>
          <w:bCs/>
          <w:lang w:val="en-GB"/>
        </w:rPr>
        <w:t>WiGig</w:t>
      </w:r>
      <w:proofErr w:type="spellEnd"/>
      <w:r w:rsidRPr="00427364">
        <w:rPr>
          <w:b/>
          <w:bCs/>
          <w:lang w:val="en-GB"/>
        </w:rPr>
        <w:t>.</w:t>
      </w:r>
    </w:p>
    <w:p w14:paraId="6A4240BD" w14:textId="79D479D3" w:rsidR="006F3993" w:rsidRPr="00427364" w:rsidRDefault="00A90640" w:rsidP="00890A0A">
      <w:pPr>
        <w:spacing w:after="0"/>
        <w:rPr>
          <w:lang w:val="en-GB"/>
        </w:rPr>
      </w:pPr>
      <w:r w:rsidRPr="00427364">
        <w:rPr>
          <w:szCs w:val="18"/>
          <w:lang w:val="en-GB"/>
        </w:rPr>
        <w:t>In</w:t>
      </w:r>
      <w:r w:rsidR="00890A0A" w:rsidRPr="00427364">
        <w:rPr>
          <w:szCs w:val="18"/>
          <w:lang w:val="en-GB"/>
        </w:rPr>
        <w:t xml:space="preserve">creasing </w:t>
      </w:r>
      <w:r w:rsidR="00AB063B" w:rsidRPr="00427364">
        <w:rPr>
          <w:szCs w:val="18"/>
          <w:lang w:val="en-GB"/>
        </w:rPr>
        <w:t xml:space="preserve">the </w:t>
      </w:r>
      <w:r w:rsidR="00890A0A" w:rsidRPr="00427364">
        <w:rPr>
          <w:szCs w:val="18"/>
          <w:lang w:val="en-GB"/>
        </w:rPr>
        <w:t xml:space="preserve">subcarrier spacing </w:t>
      </w:r>
      <w:r w:rsidR="00AB063B" w:rsidRPr="00427364">
        <w:rPr>
          <w:szCs w:val="18"/>
          <w:lang w:val="en-GB"/>
        </w:rPr>
        <w:t xml:space="preserve">will </w:t>
      </w:r>
      <w:r w:rsidR="00890A0A" w:rsidRPr="00427364">
        <w:rPr>
          <w:szCs w:val="18"/>
          <w:lang w:val="en-GB"/>
        </w:rPr>
        <w:t>allow</w:t>
      </w:r>
      <w:r w:rsidR="00AB063B" w:rsidRPr="00427364">
        <w:rPr>
          <w:szCs w:val="18"/>
          <w:lang w:val="en-GB"/>
        </w:rPr>
        <w:t xml:space="preserve"> an</w:t>
      </w:r>
      <w:r w:rsidR="00890A0A" w:rsidRPr="00427364">
        <w:rPr>
          <w:szCs w:val="18"/>
          <w:lang w:val="en-GB"/>
        </w:rPr>
        <w:t xml:space="preserve"> increase</w:t>
      </w:r>
      <w:r w:rsidR="00722BD5" w:rsidRPr="00427364">
        <w:rPr>
          <w:szCs w:val="18"/>
          <w:lang w:val="en-GB"/>
        </w:rPr>
        <w:t xml:space="preserve"> in</w:t>
      </w:r>
      <w:r w:rsidR="00010A63" w:rsidRPr="00427364">
        <w:rPr>
          <w:szCs w:val="18"/>
          <w:lang w:val="en-GB"/>
        </w:rPr>
        <w:t xml:space="preserve"> </w:t>
      </w:r>
      <w:r w:rsidR="00890A0A" w:rsidRPr="00427364">
        <w:rPr>
          <w:szCs w:val="18"/>
          <w:lang w:val="en-GB"/>
        </w:rPr>
        <w:t>the transmission bandwidth</w:t>
      </w:r>
      <w:r w:rsidR="00010A63" w:rsidRPr="00427364">
        <w:rPr>
          <w:szCs w:val="18"/>
          <w:lang w:val="en-GB"/>
        </w:rPr>
        <w:t xml:space="preserve">. </w:t>
      </w:r>
      <w:r w:rsidR="00392B05" w:rsidRPr="00427364">
        <w:rPr>
          <w:szCs w:val="18"/>
          <w:lang w:val="en-GB"/>
        </w:rPr>
        <w:t xml:space="preserve">Further transmission bandwidth increases may be achieved </w:t>
      </w:r>
      <w:r w:rsidR="00156370" w:rsidRPr="00427364">
        <w:rPr>
          <w:szCs w:val="18"/>
          <w:lang w:val="en-GB"/>
        </w:rPr>
        <w:t xml:space="preserve">by </w:t>
      </w:r>
      <w:r w:rsidR="00010A63" w:rsidRPr="00427364" w:rsidDel="009C0F0C">
        <w:rPr>
          <w:szCs w:val="18"/>
          <w:lang w:val="en-GB"/>
        </w:rPr>
        <w:t xml:space="preserve">bonding </w:t>
      </w:r>
      <w:r w:rsidR="00010A63" w:rsidRPr="00427364">
        <w:rPr>
          <w:szCs w:val="18"/>
          <w:lang w:val="en-GB"/>
        </w:rPr>
        <w:t>multiple 2.16 GHz channels</w:t>
      </w:r>
      <w:r w:rsidR="00890A0A" w:rsidRPr="00427364">
        <w:rPr>
          <w:szCs w:val="18"/>
          <w:lang w:val="en-GB"/>
        </w:rPr>
        <w:t>.</w:t>
      </w:r>
      <w:r w:rsidR="006F3993" w:rsidRPr="00427364">
        <w:rPr>
          <w:szCs w:val="18"/>
          <w:lang w:val="en-GB"/>
        </w:rPr>
        <w:t xml:space="preserve"> Another solution </w:t>
      </w:r>
      <w:r w:rsidR="00EF11A8" w:rsidRPr="00427364">
        <w:rPr>
          <w:szCs w:val="18"/>
          <w:lang w:val="en-GB"/>
        </w:rPr>
        <w:t xml:space="preserve">is </w:t>
      </w:r>
      <w:r w:rsidR="006F3993" w:rsidRPr="00427364">
        <w:rPr>
          <w:szCs w:val="18"/>
          <w:lang w:val="en-GB"/>
        </w:rPr>
        <w:t xml:space="preserve">to increase the transmission bandwidth </w:t>
      </w:r>
      <w:r w:rsidR="00EF11A8" w:rsidRPr="00427364">
        <w:rPr>
          <w:szCs w:val="18"/>
          <w:lang w:val="en-GB"/>
        </w:rPr>
        <w:t>with</w:t>
      </w:r>
      <w:r w:rsidR="006F3993" w:rsidRPr="00427364">
        <w:rPr>
          <w:szCs w:val="18"/>
          <w:lang w:val="en-GB"/>
        </w:rPr>
        <w:t xml:space="preserve"> carrier aggregation. </w:t>
      </w:r>
      <w:r w:rsidR="00D40EFB" w:rsidRPr="004638D9">
        <w:fldChar w:fldCharType="begin"/>
      </w:r>
      <w:r w:rsidR="00D40EFB" w:rsidRPr="00427364">
        <w:rPr>
          <w:lang w:val="en-GB"/>
        </w:rPr>
        <w:instrText xml:space="preserve"> REF _Ref31283938 \h </w:instrText>
      </w:r>
      <w:r w:rsidR="004638D9" w:rsidRPr="00427364">
        <w:rPr>
          <w:lang w:val="en-GB"/>
        </w:rPr>
        <w:instrText xml:space="preserve"> \* MERGEFORMAT </w:instrText>
      </w:r>
      <w:r w:rsidR="00D40EFB" w:rsidRPr="004638D9">
        <w:fldChar w:fldCharType="separate"/>
      </w:r>
      <w:r w:rsidR="00D40EFB" w:rsidRPr="00427364">
        <w:rPr>
          <w:lang w:val="en-GB"/>
        </w:rPr>
        <w:t xml:space="preserve">Figure </w:t>
      </w:r>
      <w:r w:rsidR="00D40EFB" w:rsidRPr="00427364">
        <w:rPr>
          <w:noProof/>
          <w:lang w:val="en-GB"/>
        </w:rPr>
        <w:t>1</w:t>
      </w:r>
      <w:r w:rsidR="00D40EFB" w:rsidRPr="004638D9">
        <w:fldChar w:fldCharType="end"/>
      </w:r>
      <w:r w:rsidR="00D40EFB" w:rsidRPr="00427364">
        <w:rPr>
          <w:lang w:val="en-GB"/>
        </w:rPr>
        <w:t xml:space="preserve"> </w:t>
      </w:r>
      <w:r w:rsidR="00010A63" w:rsidRPr="00427364">
        <w:rPr>
          <w:szCs w:val="18"/>
          <w:lang w:val="en-GB"/>
        </w:rPr>
        <w:t xml:space="preserve">shows </w:t>
      </w:r>
      <w:r w:rsidR="006F3993" w:rsidRPr="00427364">
        <w:rPr>
          <w:szCs w:val="18"/>
          <w:lang w:val="en-GB"/>
        </w:rPr>
        <w:t xml:space="preserve">different options </w:t>
      </w:r>
      <w:r w:rsidR="00010A63" w:rsidRPr="00427364">
        <w:rPr>
          <w:szCs w:val="18"/>
          <w:lang w:val="en-GB"/>
        </w:rPr>
        <w:t>for</w:t>
      </w:r>
      <w:r w:rsidR="006F3993" w:rsidRPr="00427364">
        <w:rPr>
          <w:szCs w:val="18"/>
          <w:lang w:val="en-GB"/>
        </w:rPr>
        <w:t xml:space="preserve"> </w:t>
      </w:r>
      <w:r w:rsidR="00010A63" w:rsidRPr="00427364">
        <w:rPr>
          <w:szCs w:val="18"/>
          <w:lang w:val="en-GB"/>
        </w:rPr>
        <w:t xml:space="preserve">a </w:t>
      </w:r>
      <w:r w:rsidR="006F3993" w:rsidRPr="00427364">
        <w:rPr>
          <w:szCs w:val="18"/>
          <w:lang w:val="en-GB"/>
        </w:rPr>
        <w:t>wide transmission bandwidth based on</w:t>
      </w:r>
      <w:r w:rsidR="00010A63" w:rsidRPr="00427364">
        <w:rPr>
          <w:szCs w:val="18"/>
          <w:lang w:val="en-GB"/>
        </w:rPr>
        <w:t xml:space="preserve"> 4k FFT and</w:t>
      </w:r>
      <w:r w:rsidR="006F3993" w:rsidRPr="00427364">
        <w:rPr>
          <w:szCs w:val="18"/>
          <w:lang w:val="en-GB"/>
        </w:rPr>
        <w:t xml:space="preserve"> CBW of 2.16 GHz.</w:t>
      </w:r>
      <w:r w:rsidR="00010A63" w:rsidRPr="00427364">
        <w:rPr>
          <w:szCs w:val="18"/>
          <w:lang w:val="en-GB"/>
        </w:rPr>
        <w:t xml:space="preserve"> It can be noted that</w:t>
      </w:r>
    </w:p>
    <w:p w14:paraId="4C9D8DD0" w14:textId="2DE911D7" w:rsidR="00010A63" w:rsidRPr="00427364" w:rsidRDefault="00010A63" w:rsidP="00010A63">
      <w:pPr>
        <w:pStyle w:val="ListParagraph"/>
        <w:numPr>
          <w:ilvl w:val="0"/>
          <w:numId w:val="26"/>
        </w:numPr>
        <w:rPr>
          <w:sz w:val="20"/>
          <w:lang w:val="en-GB"/>
        </w:rPr>
      </w:pPr>
      <w:r w:rsidRPr="00427364">
        <w:rPr>
          <w:sz w:val="20"/>
          <w:lang w:val="en-GB"/>
        </w:rPr>
        <w:t xml:space="preserve">960 kHz SCS can support only one 2.16 GHz channel. </w:t>
      </w:r>
    </w:p>
    <w:p w14:paraId="15FBBE7E" w14:textId="5BC96EC8" w:rsidR="00010A63" w:rsidRPr="00427364" w:rsidRDefault="00010A63" w:rsidP="00010A63">
      <w:pPr>
        <w:pStyle w:val="ListParagraph"/>
        <w:numPr>
          <w:ilvl w:val="0"/>
          <w:numId w:val="26"/>
        </w:numPr>
        <w:rPr>
          <w:sz w:val="20"/>
          <w:lang w:val="en-GB"/>
        </w:rPr>
      </w:pPr>
      <w:r w:rsidRPr="00427364">
        <w:rPr>
          <w:sz w:val="20"/>
          <w:lang w:val="en-GB"/>
        </w:rPr>
        <w:t>1920 kHz SCS can support up-to 3 channels (CBW of 6.</w:t>
      </w:r>
      <w:r w:rsidR="00F045AE" w:rsidRPr="00427364">
        <w:rPr>
          <w:sz w:val="20"/>
          <w:lang w:val="en-GB"/>
        </w:rPr>
        <w:t xml:space="preserve">48 </w:t>
      </w:r>
      <w:proofErr w:type="gramStart"/>
      <w:r w:rsidRPr="00427364">
        <w:rPr>
          <w:sz w:val="20"/>
          <w:lang w:val="en-GB"/>
        </w:rPr>
        <w:t>GHz)​</w:t>
      </w:r>
      <w:proofErr w:type="gramEnd"/>
    </w:p>
    <w:p w14:paraId="75C7A74F" w14:textId="59ABC712" w:rsidR="00010A63" w:rsidRPr="00427364" w:rsidRDefault="00010A63" w:rsidP="00010A63">
      <w:pPr>
        <w:pStyle w:val="ListParagraph"/>
        <w:numPr>
          <w:ilvl w:val="0"/>
          <w:numId w:val="26"/>
        </w:numPr>
        <w:rPr>
          <w:sz w:val="20"/>
          <w:lang w:val="en-GB"/>
        </w:rPr>
      </w:pPr>
      <w:r w:rsidRPr="00427364">
        <w:rPr>
          <w:sz w:val="20"/>
          <w:lang w:val="en-GB"/>
        </w:rPr>
        <w:t>3840 kHz SCS can support up-to 6 channels (CBW of 12.</w:t>
      </w:r>
      <w:r w:rsidR="00F045AE" w:rsidRPr="00427364">
        <w:rPr>
          <w:sz w:val="20"/>
          <w:lang w:val="en-GB"/>
        </w:rPr>
        <w:t xml:space="preserve">96 </w:t>
      </w:r>
      <w:r w:rsidRPr="00427364">
        <w:rPr>
          <w:sz w:val="20"/>
          <w:lang w:val="en-GB"/>
        </w:rPr>
        <w:t xml:space="preserve">GHz)  </w:t>
      </w:r>
    </w:p>
    <w:p w14:paraId="0A28FD1C" w14:textId="3C2259D9" w:rsidR="00010A63" w:rsidRPr="00427364" w:rsidRDefault="00010A63" w:rsidP="00010A63">
      <w:pPr>
        <w:rPr>
          <w:lang w:val="en-GB"/>
        </w:rPr>
      </w:pPr>
      <w:r w:rsidRPr="00427364">
        <w:rPr>
          <w:szCs w:val="18"/>
          <w:lang w:val="en-GB"/>
        </w:rPr>
        <w:t>In order to support wideband operation with a reasonably low number of component</w:t>
      </w:r>
      <w:r w:rsidR="0022455B" w:rsidRPr="00427364">
        <w:rPr>
          <w:szCs w:val="18"/>
          <w:lang w:val="en-GB"/>
        </w:rPr>
        <w:t xml:space="preserve"> carriers</w:t>
      </w:r>
      <w:r w:rsidRPr="00427364">
        <w:rPr>
          <w:szCs w:val="18"/>
          <w:lang w:val="en-GB"/>
        </w:rPr>
        <w:t xml:space="preserve"> at least 960 kHz and 1920 kHz subcarrier spacings </w:t>
      </w:r>
      <w:r w:rsidR="0022455B" w:rsidRPr="00427364">
        <w:rPr>
          <w:szCs w:val="18"/>
          <w:lang w:val="en-GB"/>
        </w:rPr>
        <w:t>seem encouraging options</w:t>
      </w:r>
      <w:r w:rsidRPr="00427364">
        <w:rPr>
          <w:lang w:val="en-GB"/>
        </w:rPr>
        <w:t>.</w:t>
      </w:r>
    </w:p>
    <w:p w14:paraId="15DA550C" w14:textId="3A9D4466" w:rsidR="00576910" w:rsidRPr="004638D9" w:rsidRDefault="4DBF0D4B" w:rsidP="006F3993">
      <w:pPr>
        <w:jc w:val="center"/>
        <w:rPr>
          <w:i/>
        </w:rPr>
      </w:pPr>
      <w:r>
        <w:rPr>
          <w:noProof/>
        </w:rPr>
        <w:drawing>
          <wp:inline distT="0" distB="0" distL="0" distR="0" wp14:anchorId="7A92F7B0" wp14:editId="1135E336">
            <wp:extent cx="4122875" cy="1633495"/>
            <wp:effectExtent l="0" t="0" r="0" b="5080"/>
            <wp:docPr id="1154924934" name="Picture 2" descr="C:\Users\etiirola\AppData\Local\Microsoft\Windows\INetCache\Content.MSO\7754361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2875" cy="163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5DC3A" w14:textId="0CDDA597" w:rsidR="006F3993" w:rsidRPr="00427364" w:rsidRDefault="006F3993" w:rsidP="0022455B">
      <w:pPr>
        <w:pStyle w:val="Caption"/>
        <w:jc w:val="center"/>
        <w:rPr>
          <w:lang w:val="en-GB"/>
        </w:rPr>
      </w:pPr>
      <w:bookmarkStart w:id="4" w:name="_Ref31283938"/>
      <w:r w:rsidRPr="00427364">
        <w:rPr>
          <w:lang w:val="en-GB"/>
        </w:rPr>
        <w:t xml:space="preserve">Figure </w:t>
      </w:r>
      <w:r w:rsidRPr="004638D9">
        <w:fldChar w:fldCharType="begin"/>
      </w:r>
      <w:r w:rsidRPr="00427364">
        <w:rPr>
          <w:lang w:val="en-GB"/>
        </w:rPr>
        <w:instrText xml:space="preserve"> SEQ Figure \* ARABIC </w:instrText>
      </w:r>
      <w:r w:rsidRPr="004638D9">
        <w:fldChar w:fldCharType="separate"/>
      </w:r>
      <w:r w:rsidR="00D142A0" w:rsidRPr="00427364">
        <w:rPr>
          <w:noProof/>
          <w:lang w:val="en-GB"/>
        </w:rPr>
        <w:t>1</w:t>
      </w:r>
      <w:r w:rsidRPr="004638D9">
        <w:fldChar w:fldCharType="end"/>
      </w:r>
      <w:bookmarkEnd w:id="4"/>
      <w:r w:rsidRPr="00427364">
        <w:rPr>
          <w:lang w:val="en-GB"/>
        </w:rPr>
        <w:t>. Possible options for bonding and carrier aggregation, CBW=2.16 GHz.</w:t>
      </w:r>
    </w:p>
    <w:p w14:paraId="64779FAE" w14:textId="746B9A8F" w:rsidR="0073023D" w:rsidRPr="00427364" w:rsidRDefault="006F3993" w:rsidP="00705674">
      <w:pPr>
        <w:rPr>
          <w:lang w:val="en-GB"/>
        </w:rPr>
      </w:pPr>
      <w:r w:rsidRPr="00427364">
        <w:rPr>
          <w:lang w:val="en-GB"/>
        </w:rPr>
        <w:t xml:space="preserve">One of the basic features of NR is variable bandwidth operation. We think that narrowband operation within </w:t>
      </w:r>
      <w:r w:rsidR="00D40EFB" w:rsidRPr="00427364">
        <w:rPr>
          <w:lang w:val="en-GB"/>
        </w:rPr>
        <w:t xml:space="preserve">a </w:t>
      </w:r>
      <w:r w:rsidRPr="00427364">
        <w:rPr>
          <w:lang w:val="en-GB"/>
        </w:rPr>
        <w:t xml:space="preserve">2.16 GHz channel should be enabled. A natural starting point based on NR defined for FR2 would be to support 400 MHz transmission bandwidth as a bandwidth option for </w:t>
      </w:r>
      <w:r w:rsidR="0022455B" w:rsidRPr="00427364">
        <w:rPr>
          <w:lang w:val="en-GB"/>
        </w:rPr>
        <w:t>&gt; 52.6</w:t>
      </w:r>
      <w:r w:rsidR="00D40EFB" w:rsidRPr="00427364">
        <w:rPr>
          <w:lang w:val="en-GB"/>
        </w:rPr>
        <w:t xml:space="preserve"> GHz scenario</w:t>
      </w:r>
      <w:r w:rsidR="0073023D" w:rsidRPr="00427364">
        <w:rPr>
          <w:lang w:val="en-GB"/>
        </w:rPr>
        <w:t xml:space="preserve"> (support for BW &lt; 400 MHz is FFS)</w:t>
      </w:r>
      <w:r w:rsidRPr="00427364">
        <w:rPr>
          <w:lang w:val="en-GB"/>
        </w:rPr>
        <w:t>.</w:t>
      </w:r>
      <w:r w:rsidR="00F45DC0" w:rsidRPr="00427364">
        <w:rPr>
          <w:lang w:val="en-GB"/>
        </w:rPr>
        <w:t xml:space="preserve"> </w:t>
      </w:r>
      <w:r w:rsidRPr="00427364">
        <w:rPr>
          <w:lang w:val="en-GB"/>
        </w:rPr>
        <w:t xml:space="preserve">It </w:t>
      </w:r>
      <w:r w:rsidR="00A90640" w:rsidRPr="00427364">
        <w:rPr>
          <w:lang w:val="en-GB"/>
        </w:rPr>
        <w:t>can be</w:t>
      </w:r>
      <w:r w:rsidRPr="00427364">
        <w:rPr>
          <w:lang w:val="en-GB"/>
        </w:rPr>
        <w:t xml:space="preserve"> noted that 400 MHz bandwidth is </w:t>
      </w:r>
      <w:proofErr w:type="gramStart"/>
      <w:r w:rsidRPr="00427364">
        <w:rPr>
          <w:lang w:val="en-GB"/>
        </w:rPr>
        <w:t>sufficient</w:t>
      </w:r>
      <w:proofErr w:type="gramEnd"/>
      <w:r w:rsidRPr="00427364">
        <w:rPr>
          <w:lang w:val="en-GB"/>
        </w:rPr>
        <w:t xml:space="preserve"> to provide a high EIRP under conditions with limited maximum </w:t>
      </w:r>
      <w:r w:rsidR="00D40EFB" w:rsidRPr="00427364">
        <w:rPr>
          <w:lang w:val="en-GB"/>
        </w:rPr>
        <w:t>power spectral density</w:t>
      </w:r>
      <w:r w:rsidRPr="00427364">
        <w:rPr>
          <w:lang w:val="en-GB"/>
        </w:rPr>
        <w:t xml:space="preserve"> (dBm/MHz).</w:t>
      </w:r>
      <w:r w:rsidR="00A90640" w:rsidRPr="00427364">
        <w:rPr>
          <w:lang w:val="en-GB"/>
        </w:rPr>
        <w:t xml:space="preserve"> In addition to </w:t>
      </w:r>
      <w:r w:rsidR="00D40EFB" w:rsidRPr="00427364">
        <w:rPr>
          <w:lang w:val="en-GB"/>
        </w:rPr>
        <w:t xml:space="preserve">the </w:t>
      </w:r>
      <w:r w:rsidR="00A90640" w:rsidRPr="00427364">
        <w:rPr>
          <w:lang w:val="en-GB"/>
        </w:rPr>
        <w:t xml:space="preserve">400 MHz bandwidth category (supported already </w:t>
      </w:r>
      <w:r w:rsidR="0022455B" w:rsidRPr="00427364">
        <w:rPr>
          <w:lang w:val="en-GB"/>
        </w:rPr>
        <w:t>in</w:t>
      </w:r>
      <w:r w:rsidR="00A90640" w:rsidRPr="00427364">
        <w:rPr>
          <w:lang w:val="en-GB"/>
        </w:rPr>
        <w:t xml:space="preserve"> FR2), 800 MHz and 1600 MHz BW categories need to be </w:t>
      </w:r>
      <w:r w:rsidR="00A90640" w:rsidRPr="00427364">
        <w:rPr>
          <w:lang w:val="en-GB"/>
        </w:rPr>
        <w:lastRenderedPageBreak/>
        <w:t>considered as well.</w:t>
      </w:r>
      <w:r w:rsidRPr="00427364">
        <w:rPr>
          <w:lang w:val="en-GB"/>
        </w:rPr>
        <w:t xml:space="preserve"> </w:t>
      </w:r>
      <w:r w:rsidR="0073023D" w:rsidRPr="00427364">
        <w:rPr>
          <w:lang w:val="en-GB"/>
        </w:rPr>
        <w:t>Furthermore, we think that carrier aggregation should be enabled not only between 2.16 GHz channels (discussed above) but also within</w:t>
      </w:r>
      <w:r w:rsidR="000D2264" w:rsidRPr="00427364">
        <w:rPr>
          <w:lang w:val="en-GB"/>
        </w:rPr>
        <w:t xml:space="preserve"> a</w:t>
      </w:r>
      <w:r w:rsidR="0073023D" w:rsidRPr="00427364">
        <w:rPr>
          <w:lang w:val="en-GB"/>
        </w:rPr>
        <w:t xml:space="preserve"> 2.16 GHz channel. This would enable maximal reuse of FR2 </w:t>
      </w:r>
      <w:r w:rsidR="38B41762" w:rsidRPr="00427364">
        <w:rPr>
          <w:lang w:val="en-GB"/>
        </w:rPr>
        <w:t>hardware</w:t>
      </w:r>
      <w:r w:rsidR="0073023D" w:rsidRPr="00427364">
        <w:rPr>
          <w:lang w:val="en-GB"/>
        </w:rPr>
        <w:t xml:space="preserve"> in the 60 GHz scenario. Furthermore, it </w:t>
      </w:r>
      <w:r w:rsidR="00C246CB" w:rsidRPr="00427364">
        <w:rPr>
          <w:lang w:val="en-GB"/>
        </w:rPr>
        <w:t>would</w:t>
      </w:r>
      <w:r w:rsidR="0073023D" w:rsidRPr="00427364">
        <w:rPr>
          <w:lang w:val="en-GB"/>
        </w:rPr>
        <w:t xml:space="preserve"> provide </w:t>
      </w:r>
      <w:r w:rsidR="00C246CB" w:rsidRPr="00427364">
        <w:rPr>
          <w:lang w:val="en-GB"/>
        </w:rPr>
        <w:t>efficient</w:t>
      </w:r>
      <w:r w:rsidR="0073023D" w:rsidRPr="00427364">
        <w:rPr>
          <w:lang w:val="en-GB"/>
        </w:rPr>
        <w:t xml:space="preserve"> coexistence among UEs operating according to different bandwidth capabilities. </w:t>
      </w:r>
    </w:p>
    <w:p w14:paraId="703924D7" w14:textId="2AD85F14" w:rsidR="0073023D" w:rsidRPr="00427364" w:rsidRDefault="00D40EFB" w:rsidP="00103E42">
      <w:pPr>
        <w:spacing w:after="0"/>
        <w:rPr>
          <w:lang w:val="en-GB"/>
        </w:rPr>
      </w:pPr>
      <w:r>
        <w:fldChar w:fldCharType="begin"/>
      </w:r>
      <w:r w:rsidRPr="00427364">
        <w:rPr>
          <w:lang w:val="en-GB"/>
        </w:rPr>
        <w:instrText xml:space="preserve"> REF _Ref31283897 \h  \* MERGEFORMAT </w:instrText>
      </w:r>
      <w:r>
        <w:fldChar w:fldCharType="separate"/>
      </w:r>
      <w:r w:rsidRPr="00427364">
        <w:rPr>
          <w:lang w:val="en-GB"/>
        </w:rPr>
        <w:t xml:space="preserve">Figure </w:t>
      </w:r>
      <w:r w:rsidRPr="00427364">
        <w:rPr>
          <w:noProof/>
          <w:lang w:val="en-GB"/>
        </w:rPr>
        <w:t>2</w:t>
      </w:r>
      <w:r>
        <w:fldChar w:fldCharType="end"/>
      </w:r>
      <w:r w:rsidRPr="00427364">
        <w:rPr>
          <w:lang w:val="en-GB"/>
        </w:rPr>
        <w:t xml:space="preserve"> </w:t>
      </w:r>
      <w:r w:rsidR="00103E42" w:rsidRPr="00427364">
        <w:rPr>
          <w:lang w:val="en-GB"/>
        </w:rPr>
        <w:t xml:space="preserve">shows an example where 2.16 GHz channel is </w:t>
      </w:r>
      <w:r w:rsidR="00BE3CCF" w:rsidRPr="00427364">
        <w:rPr>
          <w:lang w:val="en-GB"/>
        </w:rPr>
        <w:t xml:space="preserve">split into five sub-channels of 432 </w:t>
      </w:r>
      <w:proofErr w:type="spellStart"/>
      <w:r w:rsidR="00BE3CCF" w:rsidRPr="00427364">
        <w:rPr>
          <w:lang w:val="en-GB"/>
        </w:rPr>
        <w:t>MHz.</w:t>
      </w:r>
      <w:proofErr w:type="spellEnd"/>
      <w:r w:rsidR="00BE3CCF" w:rsidRPr="00427364">
        <w:rPr>
          <w:lang w:val="en-GB"/>
        </w:rPr>
        <w:t xml:space="preserve"> We think that sub-chann</w:t>
      </w:r>
      <w:r w:rsidR="000D2264" w:rsidRPr="00427364">
        <w:rPr>
          <w:lang w:val="en-GB"/>
        </w:rPr>
        <w:t>elization</w:t>
      </w:r>
      <w:r w:rsidR="00BE3CCF" w:rsidRPr="00427364">
        <w:rPr>
          <w:lang w:val="en-GB"/>
        </w:rPr>
        <w:t xml:space="preserve"> </w:t>
      </w:r>
      <w:r w:rsidR="0073023D" w:rsidRPr="00427364">
        <w:rPr>
          <w:lang w:val="en-GB"/>
        </w:rPr>
        <w:t>needs to be considered</w:t>
      </w:r>
      <w:r w:rsidR="00BE3CCF" w:rsidRPr="00427364">
        <w:rPr>
          <w:lang w:val="en-GB"/>
        </w:rPr>
        <w:t xml:space="preserve"> in order to facili</w:t>
      </w:r>
      <w:r w:rsidR="011C523F" w:rsidRPr="00427364">
        <w:rPr>
          <w:lang w:val="en-GB"/>
        </w:rPr>
        <w:t>ta</w:t>
      </w:r>
      <w:r w:rsidR="00BE3CCF" w:rsidRPr="00427364">
        <w:rPr>
          <w:lang w:val="en-GB"/>
        </w:rPr>
        <w:t xml:space="preserve">te </w:t>
      </w:r>
      <w:r w:rsidR="00802AE8" w:rsidRPr="00427364">
        <w:rPr>
          <w:lang w:val="en-GB"/>
        </w:rPr>
        <w:t>effi</w:t>
      </w:r>
      <w:r w:rsidR="00E82312" w:rsidRPr="00427364">
        <w:rPr>
          <w:lang w:val="en-GB"/>
        </w:rPr>
        <w:t>cient</w:t>
      </w:r>
      <w:r w:rsidR="00BE3CCF" w:rsidRPr="00427364">
        <w:rPr>
          <w:lang w:val="en-GB"/>
        </w:rPr>
        <w:t xml:space="preserve"> interference management for narrowband operation (e.g. to avoid partial overlap between </w:t>
      </w:r>
      <w:r w:rsidR="000D2264" w:rsidRPr="00427364">
        <w:rPr>
          <w:lang w:val="en-GB"/>
        </w:rPr>
        <w:t xml:space="preserve">transmission from </w:t>
      </w:r>
      <w:r w:rsidR="00BE3CCF" w:rsidRPr="00427364">
        <w:rPr>
          <w:lang w:val="en-GB"/>
        </w:rPr>
        <w:t xml:space="preserve">adjacent </w:t>
      </w:r>
      <w:proofErr w:type="spellStart"/>
      <w:r w:rsidR="000D2264" w:rsidRPr="00427364">
        <w:rPr>
          <w:lang w:val="en-GB"/>
        </w:rPr>
        <w:t>gNBs</w:t>
      </w:r>
      <w:proofErr w:type="spellEnd"/>
      <w:r w:rsidR="00BE3CCF" w:rsidRPr="00427364">
        <w:rPr>
          <w:lang w:val="en-GB"/>
        </w:rPr>
        <w:t>). Sub-chann</w:t>
      </w:r>
      <w:r w:rsidR="00D21A2F" w:rsidRPr="00427364">
        <w:rPr>
          <w:lang w:val="en-GB"/>
        </w:rPr>
        <w:t>els</w:t>
      </w:r>
      <w:r w:rsidR="00BE3CCF" w:rsidRPr="00427364">
        <w:rPr>
          <w:lang w:val="en-GB"/>
        </w:rPr>
        <w:t xml:space="preserve"> </w:t>
      </w:r>
      <w:r w:rsidR="00D21A2F" w:rsidRPr="00427364">
        <w:rPr>
          <w:lang w:val="en-GB"/>
        </w:rPr>
        <w:t>can also reduce the UE complexity related to cell search.</w:t>
      </w:r>
    </w:p>
    <w:p w14:paraId="5138CEFE" w14:textId="0611AA6B" w:rsidR="00BE3CCF" w:rsidRPr="00427364" w:rsidRDefault="00D21A2F" w:rsidP="00103E42">
      <w:pPr>
        <w:spacing w:after="0"/>
        <w:rPr>
          <w:lang w:val="en-GB"/>
        </w:rPr>
      </w:pPr>
      <w:r w:rsidRPr="00427364">
        <w:rPr>
          <w:lang w:val="en-GB"/>
        </w:rPr>
        <w:t xml:space="preserve"> </w:t>
      </w:r>
    </w:p>
    <w:p w14:paraId="3D76F10A" w14:textId="41EB9338" w:rsidR="00666F72" w:rsidRDefault="00666F72" w:rsidP="0ACF294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</w:rPr>
        <w:drawing>
          <wp:inline distT="0" distB="0" distL="0" distR="0" wp14:anchorId="2F79FDEB" wp14:editId="0FE03D64">
            <wp:extent cx="6120765" cy="665480"/>
            <wp:effectExtent l="0" t="0" r="0" b="1270"/>
            <wp:docPr id="1379600595" name="Picture 1" descr="C:\Users\etiirola\AppData\Local\Microsoft\Windows\INetCache\Content.MSO\EF98667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2FE53F13">
        <w:rPr>
          <w:rStyle w:val="eop"/>
          <w:rFonts w:ascii="Calibri" w:hAnsi="Calibri" w:cs="Calibri"/>
          <w:sz w:val="22"/>
          <w:szCs w:val="22"/>
        </w:rPr>
        <w:t> </w:t>
      </w:r>
    </w:p>
    <w:p w14:paraId="6EC379B3" w14:textId="1E17DE9C" w:rsidR="00666F72" w:rsidRPr="00427364" w:rsidRDefault="00666F72" w:rsidP="0042736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  <w:lang w:val="en-GB"/>
        </w:rPr>
      </w:pPr>
      <w:r w:rsidRPr="00427364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Figure </w:t>
      </w:r>
      <w:r w:rsidRPr="00427364"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shd w:val="clear" w:color="auto" w:fill="E1E3E6"/>
          <w:lang w:val="en-GB"/>
        </w:rPr>
        <w:t>2</w:t>
      </w:r>
      <w:r w:rsidRPr="00427364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. Five subchannels within a 2.16 GHz channel</w:t>
      </w:r>
      <w:r w:rsidRPr="00427364">
        <w:rPr>
          <w:rStyle w:val="eop"/>
          <w:rFonts w:ascii="Calibri" w:hAnsi="Calibri" w:cs="Calibri"/>
          <w:b/>
          <w:bCs/>
          <w:sz w:val="22"/>
          <w:szCs w:val="22"/>
          <w:lang w:val="en-GB"/>
        </w:rPr>
        <w:t> </w:t>
      </w:r>
    </w:p>
    <w:p w14:paraId="7165ECE4" w14:textId="77777777" w:rsidR="00666F72" w:rsidRPr="00427364" w:rsidRDefault="00666F72" w:rsidP="00103E42">
      <w:pPr>
        <w:spacing w:after="0"/>
        <w:rPr>
          <w:lang w:val="en-GB"/>
        </w:rPr>
      </w:pPr>
    </w:p>
    <w:p w14:paraId="628B056A" w14:textId="5D9E8316" w:rsidR="000F4BA2" w:rsidRPr="00427364" w:rsidRDefault="000F4BA2" w:rsidP="000F4BA2">
      <w:pPr>
        <w:rPr>
          <w:i/>
          <w:lang w:val="en-GB"/>
        </w:rPr>
      </w:pPr>
      <w:r w:rsidRPr="00427364">
        <w:rPr>
          <w:b/>
          <w:bCs/>
          <w:lang w:val="en-GB"/>
        </w:rPr>
        <w:t xml:space="preserve">Observation 3: </w:t>
      </w:r>
      <w:r w:rsidRPr="00427364">
        <w:rPr>
          <w:i/>
          <w:lang w:val="en-GB"/>
        </w:rPr>
        <w:t xml:space="preserve">n x 400 MHz channelization and CA within 2.16 GHz BW enable narrowband operation and good re-usability of FR2 HW. </w:t>
      </w:r>
    </w:p>
    <w:p w14:paraId="3700C128" w14:textId="3CC02961" w:rsidR="00E166B1" w:rsidRPr="00427364" w:rsidRDefault="003E64F2" w:rsidP="49C36C9F">
      <w:pPr>
        <w:rPr>
          <w:lang w:val="en-GB"/>
        </w:rPr>
      </w:pPr>
      <w:r w:rsidRPr="00427364">
        <w:rPr>
          <w:lang w:val="en-GB"/>
        </w:rPr>
        <w:t>Performance evaluations including phase noise and achievable output power evalu</w:t>
      </w:r>
      <w:r w:rsidR="10BA6914" w:rsidRPr="00427364">
        <w:rPr>
          <w:lang w:val="en-GB"/>
        </w:rPr>
        <w:t>a</w:t>
      </w:r>
      <w:r w:rsidRPr="00427364">
        <w:rPr>
          <w:lang w:val="en-GB"/>
        </w:rPr>
        <w:t>tions for some of the channelization options have been provided in companion contribution in [3].</w:t>
      </w:r>
    </w:p>
    <w:p w14:paraId="10445A01" w14:textId="480CC7E1" w:rsidR="00885580" w:rsidRPr="00482EA2" w:rsidRDefault="007820D0" w:rsidP="00885580">
      <w:pPr>
        <w:pStyle w:val="Heading1"/>
      </w:pPr>
      <w:r w:rsidRPr="00482EA2">
        <w:t>Conclusion</w:t>
      </w:r>
    </w:p>
    <w:p w14:paraId="5B8AE4F3" w14:textId="45EFF07E" w:rsidR="004638D9" w:rsidRDefault="00AF4FB6" w:rsidP="004B711D">
      <w:pPr>
        <w:rPr>
          <w:lang w:val="en-US"/>
        </w:rPr>
      </w:pPr>
      <w:r w:rsidRPr="00427364">
        <w:rPr>
          <w:lang w:val="en-GB"/>
        </w:rPr>
        <w:t xml:space="preserve">In this contribution we have </w:t>
      </w:r>
      <w:r w:rsidRPr="0ACF294B">
        <w:rPr>
          <w:lang w:val="en-US"/>
        </w:rPr>
        <w:t xml:space="preserve">discussed </w:t>
      </w:r>
      <w:r w:rsidR="10FA81FB" w:rsidRPr="0ACF294B">
        <w:rPr>
          <w:lang w:val="en-US"/>
        </w:rPr>
        <w:t>applicable numerology and channelization for NR operation in 52.6 - 71 GHz. Following observations were made:</w:t>
      </w:r>
    </w:p>
    <w:p w14:paraId="740C25F5" w14:textId="6ACA9C3D" w:rsidR="10FA81FB" w:rsidRPr="00427364" w:rsidRDefault="10FA81FB" w:rsidP="17F1227D">
      <w:pPr>
        <w:rPr>
          <w:b/>
          <w:bCs/>
          <w:lang w:val="en-GB"/>
        </w:rPr>
      </w:pPr>
      <w:r w:rsidRPr="00427364">
        <w:rPr>
          <w:b/>
          <w:bCs/>
          <w:lang w:val="en-GB"/>
        </w:rPr>
        <w:t>Observation 1: Larger subcarrier spacing is required to take advantage of available spectrum with reasonable FFT size.</w:t>
      </w:r>
    </w:p>
    <w:p w14:paraId="355F9C5A" w14:textId="5E911FD2" w:rsidR="10FA81FB" w:rsidRPr="00427364" w:rsidRDefault="10FA81FB" w:rsidP="17F1227D">
      <w:pPr>
        <w:rPr>
          <w:b/>
          <w:bCs/>
          <w:lang w:val="en-GB"/>
        </w:rPr>
      </w:pPr>
      <w:r w:rsidRPr="00427364">
        <w:rPr>
          <w:b/>
          <w:bCs/>
          <w:lang w:val="en-GB"/>
        </w:rPr>
        <w:t xml:space="preserve">Observation 2: 2.16 GHz channels maximize co-existence with </w:t>
      </w:r>
      <w:proofErr w:type="spellStart"/>
      <w:r w:rsidRPr="00427364">
        <w:rPr>
          <w:b/>
          <w:bCs/>
          <w:lang w:val="en-GB"/>
        </w:rPr>
        <w:t>WiGig</w:t>
      </w:r>
      <w:proofErr w:type="spellEnd"/>
      <w:r w:rsidRPr="00427364">
        <w:rPr>
          <w:b/>
          <w:bCs/>
          <w:lang w:val="en-GB"/>
        </w:rPr>
        <w:t>.</w:t>
      </w:r>
    </w:p>
    <w:p w14:paraId="096410E3" w14:textId="38B56F08" w:rsidR="00F15205" w:rsidRPr="00427364" w:rsidRDefault="10FA81FB" w:rsidP="0ACF294B">
      <w:pPr>
        <w:rPr>
          <w:b/>
          <w:bCs/>
          <w:i/>
          <w:iCs/>
          <w:lang w:val="en-GB"/>
        </w:rPr>
      </w:pPr>
      <w:r w:rsidRPr="00427364">
        <w:rPr>
          <w:b/>
          <w:bCs/>
          <w:lang w:val="en-GB"/>
        </w:rPr>
        <w:t xml:space="preserve">Observation 3: </w:t>
      </w:r>
      <w:r w:rsidRPr="00427364">
        <w:rPr>
          <w:b/>
          <w:bCs/>
          <w:i/>
          <w:iCs/>
          <w:lang w:val="en-GB"/>
        </w:rPr>
        <w:t>n x 400 MHz channelization and CA within 2.16 GHz BW enable narrowband operation and good re-usability of FR2 HW.</w:t>
      </w:r>
    </w:p>
    <w:p w14:paraId="53CD9119" w14:textId="77777777" w:rsidR="00885580" w:rsidRPr="00427364" w:rsidRDefault="00885580" w:rsidP="00885580">
      <w:pPr>
        <w:pStyle w:val="Heading1"/>
        <w:numPr>
          <w:ilvl w:val="0"/>
          <w:numId w:val="0"/>
        </w:numPr>
      </w:pPr>
      <w:r w:rsidRPr="00427364">
        <w:t>References</w:t>
      </w:r>
    </w:p>
    <w:p w14:paraId="270B44EE" w14:textId="77777777" w:rsidR="00342E0F" w:rsidRPr="00427364" w:rsidRDefault="00342E0F" w:rsidP="00342E0F">
      <w:pPr>
        <w:pStyle w:val="ListParagraph"/>
        <w:numPr>
          <w:ilvl w:val="0"/>
          <w:numId w:val="12"/>
        </w:numPr>
        <w:rPr>
          <w:sz w:val="20"/>
          <w:lang w:val="en-US"/>
        </w:rPr>
      </w:pPr>
      <w:bookmarkStart w:id="5" w:name="_Ref31097917"/>
      <w:bookmarkStart w:id="6" w:name="_Ref31097847"/>
      <w:r w:rsidRPr="00427364">
        <w:rPr>
          <w:sz w:val="20"/>
          <w:lang w:val="en-US"/>
        </w:rPr>
        <w:t>RP-193259, “</w:t>
      </w:r>
      <w:r w:rsidRPr="00427364">
        <w:rPr>
          <w:i/>
          <w:sz w:val="20"/>
          <w:lang w:val="en-US"/>
        </w:rPr>
        <w:t>New SID: Study on supporting NR from 52.6GHz to 71 GHz</w:t>
      </w:r>
      <w:r w:rsidRPr="00427364">
        <w:rPr>
          <w:sz w:val="20"/>
          <w:lang w:val="en-US"/>
        </w:rPr>
        <w:t>”, Intel Corporation</w:t>
      </w:r>
      <w:bookmarkEnd w:id="5"/>
    </w:p>
    <w:p w14:paraId="5E41D1BB" w14:textId="77777777" w:rsidR="00427364" w:rsidRDefault="00342E0F" w:rsidP="00427364">
      <w:pPr>
        <w:pStyle w:val="ListParagraph"/>
        <w:numPr>
          <w:ilvl w:val="0"/>
          <w:numId w:val="12"/>
        </w:numPr>
        <w:rPr>
          <w:sz w:val="20"/>
          <w:szCs w:val="20"/>
          <w:lang w:val="en-US"/>
        </w:rPr>
      </w:pPr>
      <w:bookmarkStart w:id="7" w:name="_Ref31097951"/>
      <w:r w:rsidRPr="00427364">
        <w:rPr>
          <w:sz w:val="20"/>
          <w:szCs w:val="20"/>
          <w:lang w:val="en-US"/>
        </w:rPr>
        <w:t>TR 38.807, “Study on requirements for NR beyond 52.6 GHz”, 3GPP</w:t>
      </w:r>
      <w:bookmarkEnd w:id="6"/>
      <w:bookmarkEnd w:id="7"/>
    </w:p>
    <w:p w14:paraId="48DF27EE" w14:textId="00EEA523" w:rsidR="001F7537" w:rsidRPr="00427364" w:rsidRDefault="003E64F2" w:rsidP="00427364">
      <w:pPr>
        <w:pStyle w:val="ListParagraph"/>
        <w:numPr>
          <w:ilvl w:val="0"/>
          <w:numId w:val="12"/>
        </w:numPr>
        <w:rPr>
          <w:sz w:val="20"/>
          <w:szCs w:val="20"/>
          <w:lang w:val="en-US"/>
        </w:rPr>
      </w:pPr>
      <w:r w:rsidRPr="00427364">
        <w:rPr>
          <w:sz w:val="20"/>
          <w:szCs w:val="20"/>
          <w:lang w:val="en-US"/>
        </w:rPr>
        <w:t>R4-20</w:t>
      </w:r>
      <w:r w:rsidR="183C2B87" w:rsidRPr="00427364">
        <w:rPr>
          <w:sz w:val="20"/>
          <w:szCs w:val="20"/>
          <w:lang w:val="en-US"/>
        </w:rPr>
        <w:t>10727</w:t>
      </w:r>
      <w:r w:rsidRPr="00427364">
        <w:rPr>
          <w:sz w:val="20"/>
          <w:szCs w:val="20"/>
          <w:lang w:val="en-US"/>
        </w:rPr>
        <w:t>, “</w:t>
      </w:r>
      <w:r w:rsidR="449301A7" w:rsidRPr="00427364">
        <w:rPr>
          <w:sz w:val="20"/>
          <w:szCs w:val="20"/>
          <w:lang w:val="en-US"/>
        </w:rPr>
        <w:t xml:space="preserve">Reply LS to RAN1 and </w:t>
      </w:r>
      <w:r w:rsidRPr="00427364">
        <w:rPr>
          <w:sz w:val="20"/>
          <w:szCs w:val="20"/>
          <w:lang w:val="en-US"/>
        </w:rPr>
        <w:t>NR performance evalu</w:t>
      </w:r>
      <w:r w:rsidR="2E42E593" w:rsidRPr="00427364">
        <w:rPr>
          <w:sz w:val="20"/>
          <w:szCs w:val="20"/>
          <w:lang w:val="en-US"/>
        </w:rPr>
        <w:t>a</w:t>
      </w:r>
      <w:r w:rsidRPr="00427364">
        <w:rPr>
          <w:sz w:val="20"/>
          <w:szCs w:val="20"/>
          <w:lang w:val="en-US"/>
        </w:rPr>
        <w:t>tions for above 52.6 GHz”, Nokia, Nokia Shanghai Bell</w:t>
      </w:r>
    </w:p>
    <w:sectPr w:rsidR="001F7537" w:rsidRPr="00427364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F938C" w14:textId="77777777" w:rsidR="000E3617" w:rsidRDefault="000E3617">
      <w:r>
        <w:separator/>
      </w:r>
    </w:p>
  </w:endnote>
  <w:endnote w:type="continuationSeparator" w:id="0">
    <w:p w14:paraId="11137740" w14:textId="77777777" w:rsidR="000E3617" w:rsidRDefault="000E3617">
      <w:r>
        <w:continuationSeparator/>
      </w:r>
    </w:p>
  </w:endnote>
  <w:endnote w:type="continuationNotice" w:id="1">
    <w:p w14:paraId="536C2AB4" w14:textId="77777777" w:rsidR="000E3617" w:rsidRDefault="000E36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C10FE" w14:textId="77777777" w:rsidR="000E3617" w:rsidRDefault="000E3617">
      <w:r>
        <w:separator/>
      </w:r>
    </w:p>
  </w:footnote>
  <w:footnote w:type="continuationSeparator" w:id="0">
    <w:p w14:paraId="09E8F643" w14:textId="77777777" w:rsidR="000E3617" w:rsidRDefault="000E3617">
      <w:r>
        <w:continuationSeparator/>
      </w:r>
    </w:p>
  </w:footnote>
  <w:footnote w:type="continuationNotice" w:id="1">
    <w:p w14:paraId="2248EF7F" w14:textId="77777777" w:rsidR="000E3617" w:rsidRDefault="000E36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09FA"/>
    <w:multiLevelType w:val="hybridMultilevel"/>
    <w:tmpl w:val="A6605F94"/>
    <w:lvl w:ilvl="0" w:tplc="32D09EC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23520"/>
    <w:multiLevelType w:val="hybridMultilevel"/>
    <w:tmpl w:val="81841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71281"/>
    <w:multiLevelType w:val="hybridMultilevel"/>
    <w:tmpl w:val="4A2CF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DCE7109"/>
    <w:multiLevelType w:val="hybridMultilevel"/>
    <w:tmpl w:val="7EF60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FD542E"/>
    <w:multiLevelType w:val="hybridMultilevel"/>
    <w:tmpl w:val="E2462CB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74A86C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C896A4F4">
      <w:numFmt w:val="bullet"/>
      <w:lvlText w:val="•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5E3835"/>
    <w:multiLevelType w:val="hybridMultilevel"/>
    <w:tmpl w:val="30F22EBA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360F6"/>
    <w:multiLevelType w:val="hybridMultilevel"/>
    <w:tmpl w:val="FA067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30FFC"/>
    <w:multiLevelType w:val="hybridMultilevel"/>
    <w:tmpl w:val="D77AF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B02FA"/>
    <w:multiLevelType w:val="hybridMultilevel"/>
    <w:tmpl w:val="BF523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B6A38"/>
    <w:multiLevelType w:val="hybridMultilevel"/>
    <w:tmpl w:val="8738F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95A49"/>
    <w:multiLevelType w:val="hybridMultilevel"/>
    <w:tmpl w:val="D18A2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9365E"/>
    <w:multiLevelType w:val="hybridMultilevel"/>
    <w:tmpl w:val="CCDCB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A57FD8"/>
    <w:multiLevelType w:val="hybridMultilevel"/>
    <w:tmpl w:val="CB7CEF54"/>
    <w:lvl w:ilvl="0" w:tplc="08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 w15:restartNumberingAfterBreak="0">
    <w:nsid w:val="692A4925"/>
    <w:multiLevelType w:val="hybridMultilevel"/>
    <w:tmpl w:val="EE141D06"/>
    <w:lvl w:ilvl="0" w:tplc="C2F4B6E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225C56"/>
    <w:multiLevelType w:val="hybridMultilevel"/>
    <w:tmpl w:val="13E456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3A6"/>
    <w:multiLevelType w:val="hybridMultilevel"/>
    <w:tmpl w:val="2836F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11123E"/>
    <w:multiLevelType w:val="hybridMultilevel"/>
    <w:tmpl w:val="E004B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0"/>
  </w:num>
  <w:num w:numId="4">
    <w:abstractNumId w:val="3"/>
  </w:num>
  <w:num w:numId="5">
    <w:abstractNumId w:val="13"/>
  </w:num>
  <w:num w:numId="6">
    <w:abstractNumId w:val="25"/>
  </w:num>
  <w:num w:numId="7">
    <w:abstractNumId w:val="14"/>
  </w:num>
  <w:num w:numId="8">
    <w:abstractNumId w:val="12"/>
  </w:num>
  <w:num w:numId="9">
    <w:abstractNumId w:val="30"/>
  </w:num>
  <w:num w:numId="10">
    <w:abstractNumId w:val="6"/>
  </w:num>
  <w:num w:numId="11">
    <w:abstractNumId w:val="17"/>
  </w:num>
  <w:num w:numId="12">
    <w:abstractNumId w:val="5"/>
  </w:num>
  <w:num w:numId="13">
    <w:abstractNumId w:val="9"/>
  </w:num>
  <w:num w:numId="14">
    <w:abstractNumId w:val="22"/>
  </w:num>
  <w:num w:numId="15">
    <w:abstractNumId w:val="10"/>
  </w:num>
  <w:num w:numId="16">
    <w:abstractNumId w:val="29"/>
  </w:num>
  <w:num w:numId="17">
    <w:abstractNumId w:val="2"/>
  </w:num>
  <w:num w:numId="18">
    <w:abstractNumId w:val="27"/>
  </w:num>
  <w:num w:numId="19">
    <w:abstractNumId w:val="28"/>
  </w:num>
  <w:num w:numId="20">
    <w:abstractNumId w:val="8"/>
  </w:num>
  <w:num w:numId="21">
    <w:abstractNumId w:val="1"/>
  </w:num>
  <w:num w:numId="22">
    <w:abstractNumId w:val="11"/>
  </w:num>
  <w:num w:numId="23">
    <w:abstractNumId w:val="19"/>
  </w:num>
  <w:num w:numId="24">
    <w:abstractNumId w:val="20"/>
  </w:num>
  <w:num w:numId="25">
    <w:abstractNumId w:val="15"/>
  </w:num>
  <w:num w:numId="26">
    <w:abstractNumId w:val="16"/>
  </w:num>
  <w:num w:numId="27">
    <w:abstractNumId w:val="21"/>
  </w:num>
  <w:num w:numId="28">
    <w:abstractNumId w:val="23"/>
  </w:num>
  <w:num w:numId="29">
    <w:abstractNumId w:val="26"/>
  </w:num>
  <w:num w:numId="30">
    <w:abstractNumId w:val="4"/>
  </w:num>
  <w:num w:numId="31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068"/>
    <w:rsid w:val="000053BA"/>
    <w:rsid w:val="00006055"/>
    <w:rsid w:val="000069EE"/>
    <w:rsid w:val="00006AD4"/>
    <w:rsid w:val="00006CB9"/>
    <w:rsid w:val="000074C4"/>
    <w:rsid w:val="000079A6"/>
    <w:rsid w:val="00010A63"/>
    <w:rsid w:val="00010E2C"/>
    <w:rsid w:val="00011BB2"/>
    <w:rsid w:val="00012505"/>
    <w:rsid w:val="000125F2"/>
    <w:rsid w:val="00012685"/>
    <w:rsid w:val="000129E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691"/>
    <w:rsid w:val="0003479E"/>
    <w:rsid w:val="000349DA"/>
    <w:rsid w:val="00035691"/>
    <w:rsid w:val="0003767C"/>
    <w:rsid w:val="00040192"/>
    <w:rsid w:val="00040F4F"/>
    <w:rsid w:val="0004132D"/>
    <w:rsid w:val="00041C9D"/>
    <w:rsid w:val="00044CFA"/>
    <w:rsid w:val="000459C7"/>
    <w:rsid w:val="00046630"/>
    <w:rsid w:val="0004675F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60"/>
    <w:rsid w:val="00054D9D"/>
    <w:rsid w:val="00055510"/>
    <w:rsid w:val="00055676"/>
    <w:rsid w:val="00056544"/>
    <w:rsid w:val="00057CA7"/>
    <w:rsid w:val="0006072B"/>
    <w:rsid w:val="00060D8E"/>
    <w:rsid w:val="00062159"/>
    <w:rsid w:val="00063D9E"/>
    <w:rsid w:val="00064AD3"/>
    <w:rsid w:val="00065088"/>
    <w:rsid w:val="00065214"/>
    <w:rsid w:val="000652D3"/>
    <w:rsid w:val="000654A0"/>
    <w:rsid w:val="00065E94"/>
    <w:rsid w:val="000701AD"/>
    <w:rsid w:val="000707CA"/>
    <w:rsid w:val="00070D21"/>
    <w:rsid w:val="00070F7B"/>
    <w:rsid w:val="000717FB"/>
    <w:rsid w:val="000719BF"/>
    <w:rsid w:val="0007208A"/>
    <w:rsid w:val="0007213C"/>
    <w:rsid w:val="00072BBA"/>
    <w:rsid w:val="00072FF5"/>
    <w:rsid w:val="000730DC"/>
    <w:rsid w:val="0007471F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6D17"/>
    <w:rsid w:val="000902C2"/>
    <w:rsid w:val="00091A92"/>
    <w:rsid w:val="00092721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3D8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29A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6D0"/>
    <w:rsid w:val="000D0BD6"/>
    <w:rsid w:val="000D0C61"/>
    <w:rsid w:val="000D1440"/>
    <w:rsid w:val="000D2264"/>
    <w:rsid w:val="000D27AD"/>
    <w:rsid w:val="000D29D1"/>
    <w:rsid w:val="000D2B0A"/>
    <w:rsid w:val="000D3286"/>
    <w:rsid w:val="000D344D"/>
    <w:rsid w:val="000D40E7"/>
    <w:rsid w:val="000D5212"/>
    <w:rsid w:val="000D584F"/>
    <w:rsid w:val="000D76BC"/>
    <w:rsid w:val="000D7750"/>
    <w:rsid w:val="000D7797"/>
    <w:rsid w:val="000E071E"/>
    <w:rsid w:val="000E0DEE"/>
    <w:rsid w:val="000E181D"/>
    <w:rsid w:val="000E27AA"/>
    <w:rsid w:val="000E337A"/>
    <w:rsid w:val="000E34FD"/>
    <w:rsid w:val="000E3617"/>
    <w:rsid w:val="000E36ED"/>
    <w:rsid w:val="000E4341"/>
    <w:rsid w:val="000E4350"/>
    <w:rsid w:val="000E4376"/>
    <w:rsid w:val="000E4408"/>
    <w:rsid w:val="000E53AB"/>
    <w:rsid w:val="000E5716"/>
    <w:rsid w:val="000E7A79"/>
    <w:rsid w:val="000E7E01"/>
    <w:rsid w:val="000F15B2"/>
    <w:rsid w:val="000F19DE"/>
    <w:rsid w:val="000F2153"/>
    <w:rsid w:val="000F2E1F"/>
    <w:rsid w:val="000F37B0"/>
    <w:rsid w:val="000F4595"/>
    <w:rsid w:val="000F4BA2"/>
    <w:rsid w:val="000F4CB2"/>
    <w:rsid w:val="000F4E44"/>
    <w:rsid w:val="000F4E90"/>
    <w:rsid w:val="000F568D"/>
    <w:rsid w:val="000F68D0"/>
    <w:rsid w:val="000F6B15"/>
    <w:rsid w:val="0010170B"/>
    <w:rsid w:val="00101C4F"/>
    <w:rsid w:val="00102542"/>
    <w:rsid w:val="00102C9F"/>
    <w:rsid w:val="00103E42"/>
    <w:rsid w:val="001068D2"/>
    <w:rsid w:val="001069F2"/>
    <w:rsid w:val="001074C5"/>
    <w:rsid w:val="001103BD"/>
    <w:rsid w:val="00111208"/>
    <w:rsid w:val="001115E4"/>
    <w:rsid w:val="00111808"/>
    <w:rsid w:val="00112220"/>
    <w:rsid w:val="0011339F"/>
    <w:rsid w:val="00113B8F"/>
    <w:rsid w:val="00113EC8"/>
    <w:rsid w:val="00114121"/>
    <w:rsid w:val="00114E96"/>
    <w:rsid w:val="001152C7"/>
    <w:rsid w:val="00115C88"/>
    <w:rsid w:val="0011644A"/>
    <w:rsid w:val="001169CB"/>
    <w:rsid w:val="00117332"/>
    <w:rsid w:val="0011784B"/>
    <w:rsid w:val="001204DD"/>
    <w:rsid w:val="00122839"/>
    <w:rsid w:val="001237AC"/>
    <w:rsid w:val="00123AB2"/>
    <w:rsid w:val="00124E12"/>
    <w:rsid w:val="00124E75"/>
    <w:rsid w:val="001251BA"/>
    <w:rsid w:val="0012673D"/>
    <w:rsid w:val="001269B8"/>
    <w:rsid w:val="00127099"/>
    <w:rsid w:val="00131816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9CE"/>
    <w:rsid w:val="00136E19"/>
    <w:rsid w:val="001371B2"/>
    <w:rsid w:val="00137AB9"/>
    <w:rsid w:val="00137D78"/>
    <w:rsid w:val="00137F2A"/>
    <w:rsid w:val="0014060C"/>
    <w:rsid w:val="001409A0"/>
    <w:rsid w:val="00141161"/>
    <w:rsid w:val="00141624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1783"/>
    <w:rsid w:val="001532BA"/>
    <w:rsid w:val="00153FED"/>
    <w:rsid w:val="00155BFD"/>
    <w:rsid w:val="00156370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52D"/>
    <w:rsid w:val="001757F0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065"/>
    <w:rsid w:val="00191C09"/>
    <w:rsid w:val="00191E79"/>
    <w:rsid w:val="00192FE6"/>
    <w:rsid w:val="0019360B"/>
    <w:rsid w:val="00193986"/>
    <w:rsid w:val="00193A4C"/>
    <w:rsid w:val="00193B08"/>
    <w:rsid w:val="00194570"/>
    <w:rsid w:val="00194EE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A709D"/>
    <w:rsid w:val="001B01FA"/>
    <w:rsid w:val="001B0832"/>
    <w:rsid w:val="001B0DD2"/>
    <w:rsid w:val="001B18A7"/>
    <w:rsid w:val="001B2762"/>
    <w:rsid w:val="001B36FC"/>
    <w:rsid w:val="001B41ED"/>
    <w:rsid w:val="001B4607"/>
    <w:rsid w:val="001B7E0C"/>
    <w:rsid w:val="001C0674"/>
    <w:rsid w:val="001C1405"/>
    <w:rsid w:val="001C1ABB"/>
    <w:rsid w:val="001C1B93"/>
    <w:rsid w:val="001C226F"/>
    <w:rsid w:val="001C5296"/>
    <w:rsid w:val="001C66AC"/>
    <w:rsid w:val="001C6754"/>
    <w:rsid w:val="001C77F0"/>
    <w:rsid w:val="001D30C9"/>
    <w:rsid w:val="001D335F"/>
    <w:rsid w:val="001D445B"/>
    <w:rsid w:val="001D46A0"/>
    <w:rsid w:val="001D50C2"/>
    <w:rsid w:val="001D72A8"/>
    <w:rsid w:val="001D753C"/>
    <w:rsid w:val="001D7CA4"/>
    <w:rsid w:val="001D7E58"/>
    <w:rsid w:val="001E0A5F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37"/>
    <w:rsid w:val="001F7599"/>
    <w:rsid w:val="002022C4"/>
    <w:rsid w:val="0020432C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00C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69C"/>
    <w:rsid w:val="00222724"/>
    <w:rsid w:val="00222A7A"/>
    <w:rsid w:val="0022455B"/>
    <w:rsid w:val="002246BD"/>
    <w:rsid w:val="00224A2C"/>
    <w:rsid w:val="00224EA0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24C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43E8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5D7"/>
    <w:rsid w:val="002667A8"/>
    <w:rsid w:val="00267587"/>
    <w:rsid w:val="002675C8"/>
    <w:rsid w:val="00267760"/>
    <w:rsid w:val="002705A5"/>
    <w:rsid w:val="00271589"/>
    <w:rsid w:val="00273177"/>
    <w:rsid w:val="00273A56"/>
    <w:rsid w:val="0027455B"/>
    <w:rsid w:val="00275074"/>
    <w:rsid w:val="00275B54"/>
    <w:rsid w:val="002763E9"/>
    <w:rsid w:val="00276736"/>
    <w:rsid w:val="00276F4E"/>
    <w:rsid w:val="0027773D"/>
    <w:rsid w:val="00280A9A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D75"/>
    <w:rsid w:val="002A2F5E"/>
    <w:rsid w:val="002A352A"/>
    <w:rsid w:val="002A40DF"/>
    <w:rsid w:val="002A607D"/>
    <w:rsid w:val="002B132E"/>
    <w:rsid w:val="002B1499"/>
    <w:rsid w:val="002B1937"/>
    <w:rsid w:val="002B2813"/>
    <w:rsid w:val="002B2D29"/>
    <w:rsid w:val="002B3B31"/>
    <w:rsid w:val="002B3BBD"/>
    <w:rsid w:val="002C0C4B"/>
    <w:rsid w:val="002C0CC6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4E02"/>
    <w:rsid w:val="002D51DF"/>
    <w:rsid w:val="002D637D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375F"/>
    <w:rsid w:val="002F5BE4"/>
    <w:rsid w:val="002F695B"/>
    <w:rsid w:val="002F6C5D"/>
    <w:rsid w:val="002F72DA"/>
    <w:rsid w:val="002F76B1"/>
    <w:rsid w:val="002F7D66"/>
    <w:rsid w:val="002F7DBE"/>
    <w:rsid w:val="002F7FFD"/>
    <w:rsid w:val="0030090B"/>
    <w:rsid w:val="00302299"/>
    <w:rsid w:val="00302AE8"/>
    <w:rsid w:val="00302BB1"/>
    <w:rsid w:val="00302D2B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452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9A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52B"/>
    <w:rsid w:val="00332B55"/>
    <w:rsid w:val="00332DFC"/>
    <w:rsid w:val="003336B9"/>
    <w:rsid w:val="00333A9A"/>
    <w:rsid w:val="0033476C"/>
    <w:rsid w:val="00335EA8"/>
    <w:rsid w:val="003363DD"/>
    <w:rsid w:val="00337810"/>
    <w:rsid w:val="00340361"/>
    <w:rsid w:val="00340623"/>
    <w:rsid w:val="00340795"/>
    <w:rsid w:val="003407CE"/>
    <w:rsid w:val="0034111C"/>
    <w:rsid w:val="00341E60"/>
    <w:rsid w:val="0034217F"/>
    <w:rsid w:val="00342AD2"/>
    <w:rsid w:val="00342E0F"/>
    <w:rsid w:val="00343954"/>
    <w:rsid w:val="00345405"/>
    <w:rsid w:val="00345DDD"/>
    <w:rsid w:val="00346287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007"/>
    <w:rsid w:val="003663B4"/>
    <w:rsid w:val="0036649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9DB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2B05"/>
    <w:rsid w:val="003935B0"/>
    <w:rsid w:val="00393E44"/>
    <w:rsid w:val="00394301"/>
    <w:rsid w:val="00395B55"/>
    <w:rsid w:val="0039747B"/>
    <w:rsid w:val="00397AB6"/>
    <w:rsid w:val="00397ACA"/>
    <w:rsid w:val="003A10C3"/>
    <w:rsid w:val="003A29CD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09"/>
    <w:rsid w:val="003B0432"/>
    <w:rsid w:val="003B0534"/>
    <w:rsid w:val="003B0821"/>
    <w:rsid w:val="003B0BE9"/>
    <w:rsid w:val="003B0F4B"/>
    <w:rsid w:val="003B1DA0"/>
    <w:rsid w:val="003B2E9B"/>
    <w:rsid w:val="003B2F8D"/>
    <w:rsid w:val="003B32C4"/>
    <w:rsid w:val="003B3329"/>
    <w:rsid w:val="003B3C64"/>
    <w:rsid w:val="003B40B0"/>
    <w:rsid w:val="003B4FAA"/>
    <w:rsid w:val="003B547A"/>
    <w:rsid w:val="003B5905"/>
    <w:rsid w:val="003B6CD4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8D9"/>
    <w:rsid w:val="003D1D50"/>
    <w:rsid w:val="003D232D"/>
    <w:rsid w:val="003D286B"/>
    <w:rsid w:val="003D2938"/>
    <w:rsid w:val="003D3FBA"/>
    <w:rsid w:val="003D402B"/>
    <w:rsid w:val="003D54B0"/>
    <w:rsid w:val="003D764F"/>
    <w:rsid w:val="003D7EF2"/>
    <w:rsid w:val="003E0042"/>
    <w:rsid w:val="003E0667"/>
    <w:rsid w:val="003E0BCE"/>
    <w:rsid w:val="003E13E0"/>
    <w:rsid w:val="003E1660"/>
    <w:rsid w:val="003E1CD1"/>
    <w:rsid w:val="003E2A2D"/>
    <w:rsid w:val="003E477D"/>
    <w:rsid w:val="003E47D4"/>
    <w:rsid w:val="003E50B9"/>
    <w:rsid w:val="003E64A9"/>
    <w:rsid w:val="003E64F2"/>
    <w:rsid w:val="003E6FF2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56B1"/>
    <w:rsid w:val="00406B4D"/>
    <w:rsid w:val="0041361F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27364"/>
    <w:rsid w:val="004309D8"/>
    <w:rsid w:val="004313D1"/>
    <w:rsid w:val="00432110"/>
    <w:rsid w:val="004328EE"/>
    <w:rsid w:val="00433EBE"/>
    <w:rsid w:val="00434406"/>
    <w:rsid w:val="00435FAB"/>
    <w:rsid w:val="004367D2"/>
    <w:rsid w:val="00440FED"/>
    <w:rsid w:val="00441B92"/>
    <w:rsid w:val="00442441"/>
    <w:rsid w:val="004430A7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8D9"/>
    <w:rsid w:val="00463DC3"/>
    <w:rsid w:val="00464BB1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2D4"/>
    <w:rsid w:val="00482700"/>
    <w:rsid w:val="00482CD4"/>
    <w:rsid w:val="00482EA2"/>
    <w:rsid w:val="00483261"/>
    <w:rsid w:val="0048328A"/>
    <w:rsid w:val="00484377"/>
    <w:rsid w:val="00485B23"/>
    <w:rsid w:val="00485B50"/>
    <w:rsid w:val="0048702E"/>
    <w:rsid w:val="004874E4"/>
    <w:rsid w:val="0049070D"/>
    <w:rsid w:val="00490A39"/>
    <w:rsid w:val="00490E82"/>
    <w:rsid w:val="00491BE4"/>
    <w:rsid w:val="00491DB2"/>
    <w:rsid w:val="00492877"/>
    <w:rsid w:val="0049573D"/>
    <w:rsid w:val="00495BA6"/>
    <w:rsid w:val="00496DC2"/>
    <w:rsid w:val="00496E75"/>
    <w:rsid w:val="004A014C"/>
    <w:rsid w:val="004A0AA8"/>
    <w:rsid w:val="004A1061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201"/>
    <w:rsid w:val="004B6B25"/>
    <w:rsid w:val="004B711D"/>
    <w:rsid w:val="004B7455"/>
    <w:rsid w:val="004B74FF"/>
    <w:rsid w:val="004B7CE4"/>
    <w:rsid w:val="004C0401"/>
    <w:rsid w:val="004C0C49"/>
    <w:rsid w:val="004C1096"/>
    <w:rsid w:val="004C183D"/>
    <w:rsid w:val="004C2FCB"/>
    <w:rsid w:val="004C394F"/>
    <w:rsid w:val="004C3EC7"/>
    <w:rsid w:val="004C3EEE"/>
    <w:rsid w:val="004C483D"/>
    <w:rsid w:val="004C4D15"/>
    <w:rsid w:val="004C5A6D"/>
    <w:rsid w:val="004C6DA5"/>
    <w:rsid w:val="004C795A"/>
    <w:rsid w:val="004C7F93"/>
    <w:rsid w:val="004D2629"/>
    <w:rsid w:val="004D26B8"/>
    <w:rsid w:val="004D2BD2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17F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AD5"/>
    <w:rsid w:val="004F6D99"/>
    <w:rsid w:val="00500572"/>
    <w:rsid w:val="00500701"/>
    <w:rsid w:val="00501304"/>
    <w:rsid w:val="00501425"/>
    <w:rsid w:val="0050194B"/>
    <w:rsid w:val="0050318B"/>
    <w:rsid w:val="00503CF2"/>
    <w:rsid w:val="00504311"/>
    <w:rsid w:val="0050485C"/>
    <w:rsid w:val="00504AC6"/>
    <w:rsid w:val="00504D75"/>
    <w:rsid w:val="00505D51"/>
    <w:rsid w:val="0051017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5497"/>
    <w:rsid w:val="005159BD"/>
    <w:rsid w:val="00516241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344"/>
    <w:rsid w:val="00533B93"/>
    <w:rsid w:val="005340C9"/>
    <w:rsid w:val="00536698"/>
    <w:rsid w:val="005375FE"/>
    <w:rsid w:val="00537C42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68C7"/>
    <w:rsid w:val="00566E56"/>
    <w:rsid w:val="00567415"/>
    <w:rsid w:val="00567610"/>
    <w:rsid w:val="005702EF"/>
    <w:rsid w:val="00570D9F"/>
    <w:rsid w:val="0057185C"/>
    <w:rsid w:val="00571CA8"/>
    <w:rsid w:val="005728C9"/>
    <w:rsid w:val="00572947"/>
    <w:rsid w:val="00573138"/>
    <w:rsid w:val="005734A7"/>
    <w:rsid w:val="005746C4"/>
    <w:rsid w:val="00574B50"/>
    <w:rsid w:val="0057691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65C7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06D"/>
    <w:rsid w:val="005A17AE"/>
    <w:rsid w:val="005A2B20"/>
    <w:rsid w:val="005A34D5"/>
    <w:rsid w:val="005A3943"/>
    <w:rsid w:val="005A4904"/>
    <w:rsid w:val="005A515A"/>
    <w:rsid w:val="005A704D"/>
    <w:rsid w:val="005B0884"/>
    <w:rsid w:val="005B3C6D"/>
    <w:rsid w:val="005B4045"/>
    <w:rsid w:val="005B5FC0"/>
    <w:rsid w:val="005B609E"/>
    <w:rsid w:val="005B6DF6"/>
    <w:rsid w:val="005B7B7D"/>
    <w:rsid w:val="005C1948"/>
    <w:rsid w:val="005C22F9"/>
    <w:rsid w:val="005C263C"/>
    <w:rsid w:val="005C2679"/>
    <w:rsid w:val="005C298C"/>
    <w:rsid w:val="005C5075"/>
    <w:rsid w:val="005C5870"/>
    <w:rsid w:val="005D059A"/>
    <w:rsid w:val="005D07C5"/>
    <w:rsid w:val="005D21B7"/>
    <w:rsid w:val="005D2DAD"/>
    <w:rsid w:val="005D4302"/>
    <w:rsid w:val="005D5A20"/>
    <w:rsid w:val="005D64E0"/>
    <w:rsid w:val="005D786C"/>
    <w:rsid w:val="005E00E5"/>
    <w:rsid w:val="005E0148"/>
    <w:rsid w:val="005E049F"/>
    <w:rsid w:val="005E0BB6"/>
    <w:rsid w:val="005E1510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199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883"/>
    <w:rsid w:val="00604DE1"/>
    <w:rsid w:val="006060C2"/>
    <w:rsid w:val="00606A26"/>
    <w:rsid w:val="00607D81"/>
    <w:rsid w:val="006105B7"/>
    <w:rsid w:val="00610747"/>
    <w:rsid w:val="00610E03"/>
    <w:rsid w:val="0061176E"/>
    <w:rsid w:val="00613EA5"/>
    <w:rsid w:val="00614CD1"/>
    <w:rsid w:val="006151F2"/>
    <w:rsid w:val="00615677"/>
    <w:rsid w:val="0061567B"/>
    <w:rsid w:val="00615AC8"/>
    <w:rsid w:val="006206BC"/>
    <w:rsid w:val="0062152A"/>
    <w:rsid w:val="00623583"/>
    <w:rsid w:val="0062459E"/>
    <w:rsid w:val="0062462F"/>
    <w:rsid w:val="00624BA1"/>
    <w:rsid w:val="00625977"/>
    <w:rsid w:val="0062661B"/>
    <w:rsid w:val="00627832"/>
    <w:rsid w:val="00630118"/>
    <w:rsid w:val="00630514"/>
    <w:rsid w:val="006310AE"/>
    <w:rsid w:val="00631762"/>
    <w:rsid w:val="00632196"/>
    <w:rsid w:val="0063259D"/>
    <w:rsid w:val="00632BA2"/>
    <w:rsid w:val="00633BF2"/>
    <w:rsid w:val="00633F67"/>
    <w:rsid w:val="006345C3"/>
    <w:rsid w:val="0063530F"/>
    <w:rsid w:val="006362F9"/>
    <w:rsid w:val="006369A9"/>
    <w:rsid w:val="006373CD"/>
    <w:rsid w:val="006404F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1AD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804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0BA"/>
    <w:rsid w:val="0066699A"/>
    <w:rsid w:val="00666A1B"/>
    <w:rsid w:val="00666DFC"/>
    <w:rsid w:val="00666EBB"/>
    <w:rsid w:val="00666F72"/>
    <w:rsid w:val="0066779E"/>
    <w:rsid w:val="00667B95"/>
    <w:rsid w:val="00667FAF"/>
    <w:rsid w:val="0067096D"/>
    <w:rsid w:val="00670AF4"/>
    <w:rsid w:val="006719E0"/>
    <w:rsid w:val="0067269D"/>
    <w:rsid w:val="00672988"/>
    <w:rsid w:val="00672C64"/>
    <w:rsid w:val="006734B9"/>
    <w:rsid w:val="00674E6A"/>
    <w:rsid w:val="00675CF4"/>
    <w:rsid w:val="00676A64"/>
    <w:rsid w:val="00677925"/>
    <w:rsid w:val="006779BF"/>
    <w:rsid w:val="00677AD0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5D"/>
    <w:rsid w:val="006B05B5"/>
    <w:rsid w:val="006B1545"/>
    <w:rsid w:val="006B1CB2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7A"/>
    <w:rsid w:val="006C3AB0"/>
    <w:rsid w:val="006C4FC1"/>
    <w:rsid w:val="006C51A5"/>
    <w:rsid w:val="006C529D"/>
    <w:rsid w:val="006C5C98"/>
    <w:rsid w:val="006C6798"/>
    <w:rsid w:val="006C6DF7"/>
    <w:rsid w:val="006D0C12"/>
    <w:rsid w:val="006D0E6B"/>
    <w:rsid w:val="006D2146"/>
    <w:rsid w:val="006D3DDF"/>
    <w:rsid w:val="006D632E"/>
    <w:rsid w:val="006E02D6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72E"/>
    <w:rsid w:val="006F3993"/>
    <w:rsid w:val="006F3C54"/>
    <w:rsid w:val="006F418C"/>
    <w:rsid w:val="006F5E64"/>
    <w:rsid w:val="006F60D6"/>
    <w:rsid w:val="006F60DE"/>
    <w:rsid w:val="006F65FB"/>
    <w:rsid w:val="006F7897"/>
    <w:rsid w:val="006F7914"/>
    <w:rsid w:val="006F7C0B"/>
    <w:rsid w:val="006F7E46"/>
    <w:rsid w:val="00700AB4"/>
    <w:rsid w:val="00700FCA"/>
    <w:rsid w:val="007013BC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674"/>
    <w:rsid w:val="00706BB7"/>
    <w:rsid w:val="00707516"/>
    <w:rsid w:val="007108D3"/>
    <w:rsid w:val="0071118B"/>
    <w:rsid w:val="00711C66"/>
    <w:rsid w:val="00711E13"/>
    <w:rsid w:val="00712EDA"/>
    <w:rsid w:val="007136D0"/>
    <w:rsid w:val="007155A9"/>
    <w:rsid w:val="007158E1"/>
    <w:rsid w:val="00715DDC"/>
    <w:rsid w:val="00716AA6"/>
    <w:rsid w:val="0071705B"/>
    <w:rsid w:val="00717D20"/>
    <w:rsid w:val="00720505"/>
    <w:rsid w:val="00722BD5"/>
    <w:rsid w:val="007236A3"/>
    <w:rsid w:val="007239B6"/>
    <w:rsid w:val="0072490A"/>
    <w:rsid w:val="00724B64"/>
    <w:rsid w:val="0072517D"/>
    <w:rsid w:val="00726878"/>
    <w:rsid w:val="007278BB"/>
    <w:rsid w:val="0073023D"/>
    <w:rsid w:val="0073124A"/>
    <w:rsid w:val="00731B79"/>
    <w:rsid w:val="007320A2"/>
    <w:rsid w:val="007327CE"/>
    <w:rsid w:val="00733893"/>
    <w:rsid w:val="00733A7A"/>
    <w:rsid w:val="00734A05"/>
    <w:rsid w:val="00735C6F"/>
    <w:rsid w:val="00736110"/>
    <w:rsid w:val="00736FE7"/>
    <w:rsid w:val="00737A31"/>
    <w:rsid w:val="00742A6A"/>
    <w:rsid w:val="00742B44"/>
    <w:rsid w:val="00745D01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5806"/>
    <w:rsid w:val="00767519"/>
    <w:rsid w:val="007704E1"/>
    <w:rsid w:val="00770E5C"/>
    <w:rsid w:val="00772569"/>
    <w:rsid w:val="00772E8C"/>
    <w:rsid w:val="00772FDB"/>
    <w:rsid w:val="0077316B"/>
    <w:rsid w:val="007736D3"/>
    <w:rsid w:val="00774CDB"/>
    <w:rsid w:val="0077500F"/>
    <w:rsid w:val="0077548E"/>
    <w:rsid w:val="00777315"/>
    <w:rsid w:val="007802E4"/>
    <w:rsid w:val="00780919"/>
    <w:rsid w:val="007814F8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6848"/>
    <w:rsid w:val="00787051"/>
    <w:rsid w:val="0078707A"/>
    <w:rsid w:val="0079018D"/>
    <w:rsid w:val="007901DC"/>
    <w:rsid w:val="00791A00"/>
    <w:rsid w:val="00791DDB"/>
    <w:rsid w:val="00792BAA"/>
    <w:rsid w:val="00792CEE"/>
    <w:rsid w:val="007936A8"/>
    <w:rsid w:val="00795C20"/>
    <w:rsid w:val="007962B4"/>
    <w:rsid w:val="00796330"/>
    <w:rsid w:val="00796F15"/>
    <w:rsid w:val="00797E22"/>
    <w:rsid w:val="0079B1C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B31"/>
    <w:rsid w:val="007C4DAD"/>
    <w:rsid w:val="007C5473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A8F"/>
    <w:rsid w:val="007D5E27"/>
    <w:rsid w:val="007D6F64"/>
    <w:rsid w:val="007E12A4"/>
    <w:rsid w:val="007E1782"/>
    <w:rsid w:val="007E1890"/>
    <w:rsid w:val="007E25AB"/>
    <w:rsid w:val="007E2F41"/>
    <w:rsid w:val="007E3AC2"/>
    <w:rsid w:val="007E44FC"/>
    <w:rsid w:val="007E5AC2"/>
    <w:rsid w:val="007E66EB"/>
    <w:rsid w:val="007E79C5"/>
    <w:rsid w:val="007F0FE9"/>
    <w:rsid w:val="007F2845"/>
    <w:rsid w:val="007F2A69"/>
    <w:rsid w:val="007F38A2"/>
    <w:rsid w:val="007F3CD3"/>
    <w:rsid w:val="007F43BC"/>
    <w:rsid w:val="007F4740"/>
    <w:rsid w:val="008006C6"/>
    <w:rsid w:val="00800C52"/>
    <w:rsid w:val="0080153E"/>
    <w:rsid w:val="008018C8"/>
    <w:rsid w:val="0080263A"/>
    <w:rsid w:val="00802AE8"/>
    <w:rsid w:val="0080329D"/>
    <w:rsid w:val="00803B0C"/>
    <w:rsid w:val="008055A9"/>
    <w:rsid w:val="00805D80"/>
    <w:rsid w:val="0080742D"/>
    <w:rsid w:val="008100AC"/>
    <w:rsid w:val="00810C05"/>
    <w:rsid w:val="0081151E"/>
    <w:rsid w:val="00811CDA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474"/>
    <w:rsid w:val="00824894"/>
    <w:rsid w:val="00825366"/>
    <w:rsid w:val="008253FF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3ECD"/>
    <w:rsid w:val="00834358"/>
    <w:rsid w:val="008346BD"/>
    <w:rsid w:val="00834923"/>
    <w:rsid w:val="008359EB"/>
    <w:rsid w:val="00836B7A"/>
    <w:rsid w:val="00837B90"/>
    <w:rsid w:val="00837F28"/>
    <w:rsid w:val="008409AA"/>
    <w:rsid w:val="00840FB8"/>
    <w:rsid w:val="00842E0C"/>
    <w:rsid w:val="00843A7A"/>
    <w:rsid w:val="008447F5"/>
    <w:rsid w:val="00846292"/>
    <w:rsid w:val="008506E1"/>
    <w:rsid w:val="00850D96"/>
    <w:rsid w:val="008512C9"/>
    <w:rsid w:val="008515EE"/>
    <w:rsid w:val="00851A8E"/>
    <w:rsid w:val="00851EC7"/>
    <w:rsid w:val="008521FE"/>
    <w:rsid w:val="008528D3"/>
    <w:rsid w:val="00854553"/>
    <w:rsid w:val="00855B86"/>
    <w:rsid w:val="00855D38"/>
    <w:rsid w:val="00856D47"/>
    <w:rsid w:val="00857B82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7DC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0A0A"/>
    <w:rsid w:val="00891216"/>
    <w:rsid w:val="008924B4"/>
    <w:rsid w:val="00894B58"/>
    <w:rsid w:val="00894FDC"/>
    <w:rsid w:val="008957D3"/>
    <w:rsid w:val="00896414"/>
    <w:rsid w:val="0089716F"/>
    <w:rsid w:val="00897477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56E7"/>
    <w:rsid w:val="008B6A40"/>
    <w:rsid w:val="008B72EC"/>
    <w:rsid w:val="008C2CFD"/>
    <w:rsid w:val="008C3FDC"/>
    <w:rsid w:val="008C47AD"/>
    <w:rsid w:val="008C603A"/>
    <w:rsid w:val="008C70A1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F4"/>
    <w:rsid w:val="00905197"/>
    <w:rsid w:val="00905C47"/>
    <w:rsid w:val="00906351"/>
    <w:rsid w:val="00906379"/>
    <w:rsid w:val="00906A8C"/>
    <w:rsid w:val="009101EA"/>
    <w:rsid w:val="00910243"/>
    <w:rsid w:val="009106FC"/>
    <w:rsid w:val="009118BB"/>
    <w:rsid w:val="0091191F"/>
    <w:rsid w:val="00911E7D"/>
    <w:rsid w:val="009120A9"/>
    <w:rsid w:val="00912F85"/>
    <w:rsid w:val="009134C3"/>
    <w:rsid w:val="0091435E"/>
    <w:rsid w:val="00914526"/>
    <w:rsid w:val="00915B81"/>
    <w:rsid w:val="00915D6B"/>
    <w:rsid w:val="009160DF"/>
    <w:rsid w:val="009162C7"/>
    <w:rsid w:val="00916EC2"/>
    <w:rsid w:val="009201E6"/>
    <w:rsid w:val="009213BD"/>
    <w:rsid w:val="00922BE4"/>
    <w:rsid w:val="009230A6"/>
    <w:rsid w:val="00923234"/>
    <w:rsid w:val="00924627"/>
    <w:rsid w:val="009250A8"/>
    <w:rsid w:val="00925BE6"/>
    <w:rsid w:val="00926697"/>
    <w:rsid w:val="00926F61"/>
    <w:rsid w:val="00926FA9"/>
    <w:rsid w:val="00927B41"/>
    <w:rsid w:val="0093123D"/>
    <w:rsid w:val="009316D5"/>
    <w:rsid w:val="00933040"/>
    <w:rsid w:val="009330E9"/>
    <w:rsid w:val="00934D97"/>
    <w:rsid w:val="00935D15"/>
    <w:rsid w:val="00937462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9E8"/>
    <w:rsid w:val="00946C4D"/>
    <w:rsid w:val="0095019A"/>
    <w:rsid w:val="00950D34"/>
    <w:rsid w:val="0095285B"/>
    <w:rsid w:val="00953FE9"/>
    <w:rsid w:val="00954417"/>
    <w:rsid w:val="0095481C"/>
    <w:rsid w:val="0095526F"/>
    <w:rsid w:val="0095605A"/>
    <w:rsid w:val="009567E6"/>
    <w:rsid w:val="00957076"/>
    <w:rsid w:val="00957132"/>
    <w:rsid w:val="0095750A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792"/>
    <w:rsid w:val="0096485F"/>
    <w:rsid w:val="00965836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87AA0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489D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167"/>
    <w:rsid w:val="009B335D"/>
    <w:rsid w:val="009B3C90"/>
    <w:rsid w:val="009B76E3"/>
    <w:rsid w:val="009B7A72"/>
    <w:rsid w:val="009B7BB8"/>
    <w:rsid w:val="009C0E9B"/>
    <w:rsid w:val="009C0F0C"/>
    <w:rsid w:val="009C126A"/>
    <w:rsid w:val="009C1D4C"/>
    <w:rsid w:val="009C2DD2"/>
    <w:rsid w:val="009C3982"/>
    <w:rsid w:val="009C441F"/>
    <w:rsid w:val="009C4A07"/>
    <w:rsid w:val="009C4B8E"/>
    <w:rsid w:val="009C51D5"/>
    <w:rsid w:val="009C5329"/>
    <w:rsid w:val="009C543C"/>
    <w:rsid w:val="009C599A"/>
    <w:rsid w:val="009C5EFF"/>
    <w:rsid w:val="009C650E"/>
    <w:rsid w:val="009C70DB"/>
    <w:rsid w:val="009C774A"/>
    <w:rsid w:val="009D06AF"/>
    <w:rsid w:val="009D19BC"/>
    <w:rsid w:val="009D1BBB"/>
    <w:rsid w:val="009D2348"/>
    <w:rsid w:val="009D2EA8"/>
    <w:rsid w:val="009D2F0C"/>
    <w:rsid w:val="009D3306"/>
    <w:rsid w:val="009D3578"/>
    <w:rsid w:val="009D3A5F"/>
    <w:rsid w:val="009D4F88"/>
    <w:rsid w:val="009D5171"/>
    <w:rsid w:val="009D5193"/>
    <w:rsid w:val="009D5305"/>
    <w:rsid w:val="009D5C32"/>
    <w:rsid w:val="009D5C56"/>
    <w:rsid w:val="009D6472"/>
    <w:rsid w:val="009D6CF9"/>
    <w:rsid w:val="009D7422"/>
    <w:rsid w:val="009D79F4"/>
    <w:rsid w:val="009D7D19"/>
    <w:rsid w:val="009E126D"/>
    <w:rsid w:val="009E2695"/>
    <w:rsid w:val="009E33D7"/>
    <w:rsid w:val="009E35A8"/>
    <w:rsid w:val="009E3CD1"/>
    <w:rsid w:val="009E5520"/>
    <w:rsid w:val="009E5854"/>
    <w:rsid w:val="009E5AF5"/>
    <w:rsid w:val="009E5EB5"/>
    <w:rsid w:val="009E74F0"/>
    <w:rsid w:val="009F0768"/>
    <w:rsid w:val="009F102A"/>
    <w:rsid w:val="009F151C"/>
    <w:rsid w:val="009F2201"/>
    <w:rsid w:val="009F2A19"/>
    <w:rsid w:val="009F2D5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E2"/>
    <w:rsid w:val="00A07E08"/>
    <w:rsid w:val="00A10D79"/>
    <w:rsid w:val="00A11535"/>
    <w:rsid w:val="00A11E56"/>
    <w:rsid w:val="00A122E9"/>
    <w:rsid w:val="00A12798"/>
    <w:rsid w:val="00A13019"/>
    <w:rsid w:val="00A13045"/>
    <w:rsid w:val="00A13A09"/>
    <w:rsid w:val="00A15392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672D"/>
    <w:rsid w:val="00A471A8"/>
    <w:rsid w:val="00A4791B"/>
    <w:rsid w:val="00A50A48"/>
    <w:rsid w:val="00A51180"/>
    <w:rsid w:val="00A51242"/>
    <w:rsid w:val="00A51522"/>
    <w:rsid w:val="00A51573"/>
    <w:rsid w:val="00A51795"/>
    <w:rsid w:val="00A51A5E"/>
    <w:rsid w:val="00A51F48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91F"/>
    <w:rsid w:val="00A6351F"/>
    <w:rsid w:val="00A63809"/>
    <w:rsid w:val="00A64278"/>
    <w:rsid w:val="00A64A6E"/>
    <w:rsid w:val="00A6519F"/>
    <w:rsid w:val="00A65409"/>
    <w:rsid w:val="00A65A70"/>
    <w:rsid w:val="00A661F5"/>
    <w:rsid w:val="00A6665F"/>
    <w:rsid w:val="00A66F36"/>
    <w:rsid w:val="00A676D9"/>
    <w:rsid w:val="00A67EFC"/>
    <w:rsid w:val="00A700DF"/>
    <w:rsid w:val="00A7031E"/>
    <w:rsid w:val="00A7065B"/>
    <w:rsid w:val="00A71140"/>
    <w:rsid w:val="00A7205E"/>
    <w:rsid w:val="00A74692"/>
    <w:rsid w:val="00A75A52"/>
    <w:rsid w:val="00A7618B"/>
    <w:rsid w:val="00A7640B"/>
    <w:rsid w:val="00A771C6"/>
    <w:rsid w:val="00A773A8"/>
    <w:rsid w:val="00A7778B"/>
    <w:rsid w:val="00A803BC"/>
    <w:rsid w:val="00A80969"/>
    <w:rsid w:val="00A85798"/>
    <w:rsid w:val="00A8609D"/>
    <w:rsid w:val="00A86EA7"/>
    <w:rsid w:val="00A90640"/>
    <w:rsid w:val="00A91244"/>
    <w:rsid w:val="00A914D4"/>
    <w:rsid w:val="00A91774"/>
    <w:rsid w:val="00A91C7F"/>
    <w:rsid w:val="00A92066"/>
    <w:rsid w:val="00A92776"/>
    <w:rsid w:val="00A92881"/>
    <w:rsid w:val="00A92EDF"/>
    <w:rsid w:val="00A93181"/>
    <w:rsid w:val="00A938E6"/>
    <w:rsid w:val="00A93CCF"/>
    <w:rsid w:val="00A94E4E"/>
    <w:rsid w:val="00A94E51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46E9"/>
    <w:rsid w:val="00AA51AD"/>
    <w:rsid w:val="00AA591E"/>
    <w:rsid w:val="00AA5DF4"/>
    <w:rsid w:val="00AA65C9"/>
    <w:rsid w:val="00AA66CB"/>
    <w:rsid w:val="00AB063B"/>
    <w:rsid w:val="00AB0A32"/>
    <w:rsid w:val="00AB0B90"/>
    <w:rsid w:val="00AB0E56"/>
    <w:rsid w:val="00AB0ED5"/>
    <w:rsid w:val="00AB18AC"/>
    <w:rsid w:val="00AB1EB7"/>
    <w:rsid w:val="00AB2E95"/>
    <w:rsid w:val="00AB3A15"/>
    <w:rsid w:val="00AB3B14"/>
    <w:rsid w:val="00AB41E0"/>
    <w:rsid w:val="00AB4ECC"/>
    <w:rsid w:val="00AB4F0F"/>
    <w:rsid w:val="00AB53E3"/>
    <w:rsid w:val="00AB5712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3FD2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4C93"/>
    <w:rsid w:val="00AD5A99"/>
    <w:rsid w:val="00AD69FF"/>
    <w:rsid w:val="00AD702B"/>
    <w:rsid w:val="00AD72E6"/>
    <w:rsid w:val="00AD7C95"/>
    <w:rsid w:val="00AD7FCD"/>
    <w:rsid w:val="00AE21F7"/>
    <w:rsid w:val="00AE2BED"/>
    <w:rsid w:val="00AE3DE1"/>
    <w:rsid w:val="00AE5439"/>
    <w:rsid w:val="00AE61B2"/>
    <w:rsid w:val="00AE78D1"/>
    <w:rsid w:val="00AE7F89"/>
    <w:rsid w:val="00AF16E2"/>
    <w:rsid w:val="00AF2240"/>
    <w:rsid w:val="00AF2D54"/>
    <w:rsid w:val="00AF3458"/>
    <w:rsid w:val="00AF3F7B"/>
    <w:rsid w:val="00AF42B4"/>
    <w:rsid w:val="00AF4B8A"/>
    <w:rsid w:val="00AF4F1B"/>
    <w:rsid w:val="00AF4FB6"/>
    <w:rsid w:val="00AF5EC6"/>
    <w:rsid w:val="00AF6C38"/>
    <w:rsid w:val="00AF6E8A"/>
    <w:rsid w:val="00AF7213"/>
    <w:rsid w:val="00AF7771"/>
    <w:rsid w:val="00AF7D92"/>
    <w:rsid w:val="00B011CC"/>
    <w:rsid w:val="00B01975"/>
    <w:rsid w:val="00B0227B"/>
    <w:rsid w:val="00B0246C"/>
    <w:rsid w:val="00B04048"/>
    <w:rsid w:val="00B04F3D"/>
    <w:rsid w:val="00B05702"/>
    <w:rsid w:val="00B06DD9"/>
    <w:rsid w:val="00B073D8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56FA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2C82"/>
    <w:rsid w:val="00B53259"/>
    <w:rsid w:val="00B53893"/>
    <w:rsid w:val="00B548C2"/>
    <w:rsid w:val="00B54A63"/>
    <w:rsid w:val="00B54B6A"/>
    <w:rsid w:val="00B55428"/>
    <w:rsid w:val="00B570BF"/>
    <w:rsid w:val="00B60471"/>
    <w:rsid w:val="00B60B8F"/>
    <w:rsid w:val="00B619CF"/>
    <w:rsid w:val="00B625CC"/>
    <w:rsid w:val="00B63337"/>
    <w:rsid w:val="00B6369F"/>
    <w:rsid w:val="00B63858"/>
    <w:rsid w:val="00B639D7"/>
    <w:rsid w:val="00B64AA7"/>
    <w:rsid w:val="00B65452"/>
    <w:rsid w:val="00B66594"/>
    <w:rsid w:val="00B67805"/>
    <w:rsid w:val="00B721CD"/>
    <w:rsid w:val="00B7267A"/>
    <w:rsid w:val="00B726FF"/>
    <w:rsid w:val="00B72A5B"/>
    <w:rsid w:val="00B72AA4"/>
    <w:rsid w:val="00B75454"/>
    <w:rsid w:val="00B75C90"/>
    <w:rsid w:val="00B76BCD"/>
    <w:rsid w:val="00B76EE9"/>
    <w:rsid w:val="00B77231"/>
    <w:rsid w:val="00B77880"/>
    <w:rsid w:val="00B80D90"/>
    <w:rsid w:val="00B82613"/>
    <w:rsid w:val="00B828B5"/>
    <w:rsid w:val="00B829C2"/>
    <w:rsid w:val="00B82ED8"/>
    <w:rsid w:val="00B82FAC"/>
    <w:rsid w:val="00B8302C"/>
    <w:rsid w:val="00B83E1B"/>
    <w:rsid w:val="00B845D0"/>
    <w:rsid w:val="00B84A80"/>
    <w:rsid w:val="00B84C0E"/>
    <w:rsid w:val="00B84E9C"/>
    <w:rsid w:val="00B85522"/>
    <w:rsid w:val="00B90E2A"/>
    <w:rsid w:val="00B90F2A"/>
    <w:rsid w:val="00B9198D"/>
    <w:rsid w:val="00B92D25"/>
    <w:rsid w:val="00B93008"/>
    <w:rsid w:val="00B9406D"/>
    <w:rsid w:val="00B94836"/>
    <w:rsid w:val="00B94BA7"/>
    <w:rsid w:val="00B94E0E"/>
    <w:rsid w:val="00B963B7"/>
    <w:rsid w:val="00B96413"/>
    <w:rsid w:val="00B97CA3"/>
    <w:rsid w:val="00BA04C0"/>
    <w:rsid w:val="00BA1872"/>
    <w:rsid w:val="00BA1913"/>
    <w:rsid w:val="00BA2BC9"/>
    <w:rsid w:val="00BA36EF"/>
    <w:rsid w:val="00BA4641"/>
    <w:rsid w:val="00BA4A54"/>
    <w:rsid w:val="00BA76A9"/>
    <w:rsid w:val="00BA7749"/>
    <w:rsid w:val="00BB0595"/>
    <w:rsid w:val="00BB1268"/>
    <w:rsid w:val="00BB2F36"/>
    <w:rsid w:val="00BB3E2B"/>
    <w:rsid w:val="00BB5D1C"/>
    <w:rsid w:val="00BB6552"/>
    <w:rsid w:val="00BB65E0"/>
    <w:rsid w:val="00BB6B9B"/>
    <w:rsid w:val="00BB754F"/>
    <w:rsid w:val="00BB7A71"/>
    <w:rsid w:val="00BC0058"/>
    <w:rsid w:val="00BC05B1"/>
    <w:rsid w:val="00BC07D4"/>
    <w:rsid w:val="00BC0A5D"/>
    <w:rsid w:val="00BC0BE3"/>
    <w:rsid w:val="00BC1AD9"/>
    <w:rsid w:val="00BC2F1E"/>
    <w:rsid w:val="00BC3257"/>
    <w:rsid w:val="00BC32E7"/>
    <w:rsid w:val="00BC4F81"/>
    <w:rsid w:val="00BC5670"/>
    <w:rsid w:val="00BC58B9"/>
    <w:rsid w:val="00BD06B0"/>
    <w:rsid w:val="00BD2280"/>
    <w:rsid w:val="00BD28C4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CCF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5DAE"/>
    <w:rsid w:val="00C072FE"/>
    <w:rsid w:val="00C1044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214"/>
    <w:rsid w:val="00C20ACC"/>
    <w:rsid w:val="00C212D9"/>
    <w:rsid w:val="00C22B28"/>
    <w:rsid w:val="00C246CB"/>
    <w:rsid w:val="00C257B7"/>
    <w:rsid w:val="00C25E71"/>
    <w:rsid w:val="00C272E8"/>
    <w:rsid w:val="00C27499"/>
    <w:rsid w:val="00C305BA"/>
    <w:rsid w:val="00C30ABC"/>
    <w:rsid w:val="00C30B60"/>
    <w:rsid w:val="00C31484"/>
    <w:rsid w:val="00C31FAA"/>
    <w:rsid w:val="00C33359"/>
    <w:rsid w:val="00C348D6"/>
    <w:rsid w:val="00C3504C"/>
    <w:rsid w:val="00C35F9B"/>
    <w:rsid w:val="00C365E7"/>
    <w:rsid w:val="00C36E34"/>
    <w:rsid w:val="00C40388"/>
    <w:rsid w:val="00C404D7"/>
    <w:rsid w:val="00C404EE"/>
    <w:rsid w:val="00C4171B"/>
    <w:rsid w:val="00C41D20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2EB3"/>
    <w:rsid w:val="00C63C52"/>
    <w:rsid w:val="00C63F08"/>
    <w:rsid w:val="00C64380"/>
    <w:rsid w:val="00C6528C"/>
    <w:rsid w:val="00C661E8"/>
    <w:rsid w:val="00C70084"/>
    <w:rsid w:val="00C70716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4A2"/>
    <w:rsid w:val="00C84D39"/>
    <w:rsid w:val="00C85277"/>
    <w:rsid w:val="00C85806"/>
    <w:rsid w:val="00C85D76"/>
    <w:rsid w:val="00C873AC"/>
    <w:rsid w:val="00C87DA6"/>
    <w:rsid w:val="00C91751"/>
    <w:rsid w:val="00C91857"/>
    <w:rsid w:val="00C9213B"/>
    <w:rsid w:val="00C93462"/>
    <w:rsid w:val="00C94384"/>
    <w:rsid w:val="00C94A34"/>
    <w:rsid w:val="00C94C2B"/>
    <w:rsid w:val="00C94F73"/>
    <w:rsid w:val="00C95609"/>
    <w:rsid w:val="00C96E80"/>
    <w:rsid w:val="00C96F79"/>
    <w:rsid w:val="00C97CF9"/>
    <w:rsid w:val="00CA17DD"/>
    <w:rsid w:val="00CA1863"/>
    <w:rsid w:val="00CA1941"/>
    <w:rsid w:val="00CA26CE"/>
    <w:rsid w:val="00CA33AC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3F42"/>
    <w:rsid w:val="00CB6795"/>
    <w:rsid w:val="00CB71F8"/>
    <w:rsid w:val="00CB7B82"/>
    <w:rsid w:val="00CC0B04"/>
    <w:rsid w:val="00CC180A"/>
    <w:rsid w:val="00CC26DB"/>
    <w:rsid w:val="00CC272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4D4C"/>
    <w:rsid w:val="00CD61CE"/>
    <w:rsid w:val="00CD6A79"/>
    <w:rsid w:val="00CD761D"/>
    <w:rsid w:val="00CD76B5"/>
    <w:rsid w:val="00CD78B9"/>
    <w:rsid w:val="00CE2323"/>
    <w:rsid w:val="00CE2346"/>
    <w:rsid w:val="00CE29DE"/>
    <w:rsid w:val="00CE2EDA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2A0"/>
    <w:rsid w:val="00D14487"/>
    <w:rsid w:val="00D15AA4"/>
    <w:rsid w:val="00D15E7E"/>
    <w:rsid w:val="00D16058"/>
    <w:rsid w:val="00D16FDD"/>
    <w:rsid w:val="00D20016"/>
    <w:rsid w:val="00D207A7"/>
    <w:rsid w:val="00D20EF9"/>
    <w:rsid w:val="00D21A2F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11A"/>
    <w:rsid w:val="00D30CF0"/>
    <w:rsid w:val="00D310CC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F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A68"/>
    <w:rsid w:val="00D54FB3"/>
    <w:rsid w:val="00D55889"/>
    <w:rsid w:val="00D560A4"/>
    <w:rsid w:val="00D56B5F"/>
    <w:rsid w:val="00D57A3F"/>
    <w:rsid w:val="00D57AF0"/>
    <w:rsid w:val="00D61815"/>
    <w:rsid w:val="00D627E3"/>
    <w:rsid w:val="00D62CA0"/>
    <w:rsid w:val="00D62ECD"/>
    <w:rsid w:val="00D64426"/>
    <w:rsid w:val="00D64475"/>
    <w:rsid w:val="00D64BBD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9CC"/>
    <w:rsid w:val="00D82BF2"/>
    <w:rsid w:val="00D83904"/>
    <w:rsid w:val="00D84A57"/>
    <w:rsid w:val="00D87307"/>
    <w:rsid w:val="00D874DF"/>
    <w:rsid w:val="00D87A12"/>
    <w:rsid w:val="00D90B8C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B1B"/>
    <w:rsid w:val="00DA180C"/>
    <w:rsid w:val="00DA18A2"/>
    <w:rsid w:val="00DA3E7B"/>
    <w:rsid w:val="00DA3F17"/>
    <w:rsid w:val="00DA418E"/>
    <w:rsid w:val="00DA4282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6AD"/>
    <w:rsid w:val="00DB1DAB"/>
    <w:rsid w:val="00DB22A3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369"/>
    <w:rsid w:val="00DC318A"/>
    <w:rsid w:val="00DC3A9D"/>
    <w:rsid w:val="00DC4004"/>
    <w:rsid w:val="00DC4243"/>
    <w:rsid w:val="00DC5584"/>
    <w:rsid w:val="00DC6C1E"/>
    <w:rsid w:val="00DC7255"/>
    <w:rsid w:val="00DC72CE"/>
    <w:rsid w:val="00DC782E"/>
    <w:rsid w:val="00DC7951"/>
    <w:rsid w:val="00DD1C4B"/>
    <w:rsid w:val="00DD1F7B"/>
    <w:rsid w:val="00DD229E"/>
    <w:rsid w:val="00DD3029"/>
    <w:rsid w:val="00DD55E0"/>
    <w:rsid w:val="00DE0599"/>
    <w:rsid w:val="00DE18A3"/>
    <w:rsid w:val="00DE1904"/>
    <w:rsid w:val="00DE1DAA"/>
    <w:rsid w:val="00DE3DBB"/>
    <w:rsid w:val="00DE43A2"/>
    <w:rsid w:val="00DE48FF"/>
    <w:rsid w:val="00DE4A74"/>
    <w:rsid w:val="00DE4B05"/>
    <w:rsid w:val="00DE541C"/>
    <w:rsid w:val="00DE737B"/>
    <w:rsid w:val="00DE74B5"/>
    <w:rsid w:val="00DF100B"/>
    <w:rsid w:val="00DF11B7"/>
    <w:rsid w:val="00DF4359"/>
    <w:rsid w:val="00DF6371"/>
    <w:rsid w:val="00DF73C1"/>
    <w:rsid w:val="00DF7511"/>
    <w:rsid w:val="00DF7751"/>
    <w:rsid w:val="00E009B1"/>
    <w:rsid w:val="00E00BC3"/>
    <w:rsid w:val="00E011D7"/>
    <w:rsid w:val="00E02ACA"/>
    <w:rsid w:val="00E031BB"/>
    <w:rsid w:val="00E0417B"/>
    <w:rsid w:val="00E0576C"/>
    <w:rsid w:val="00E068BC"/>
    <w:rsid w:val="00E073F0"/>
    <w:rsid w:val="00E10761"/>
    <w:rsid w:val="00E11552"/>
    <w:rsid w:val="00E11D7A"/>
    <w:rsid w:val="00E11EEB"/>
    <w:rsid w:val="00E128F2"/>
    <w:rsid w:val="00E13E5A"/>
    <w:rsid w:val="00E13EE4"/>
    <w:rsid w:val="00E16463"/>
    <w:rsid w:val="00E166B1"/>
    <w:rsid w:val="00E16F82"/>
    <w:rsid w:val="00E17F6F"/>
    <w:rsid w:val="00E20B20"/>
    <w:rsid w:val="00E217A9"/>
    <w:rsid w:val="00E239D1"/>
    <w:rsid w:val="00E239F6"/>
    <w:rsid w:val="00E246B9"/>
    <w:rsid w:val="00E250C5"/>
    <w:rsid w:val="00E25250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492D"/>
    <w:rsid w:val="00E564C4"/>
    <w:rsid w:val="00E567C9"/>
    <w:rsid w:val="00E57E1A"/>
    <w:rsid w:val="00E604C4"/>
    <w:rsid w:val="00E60809"/>
    <w:rsid w:val="00E60D04"/>
    <w:rsid w:val="00E61300"/>
    <w:rsid w:val="00E635B9"/>
    <w:rsid w:val="00E640DE"/>
    <w:rsid w:val="00E65D15"/>
    <w:rsid w:val="00E66CD8"/>
    <w:rsid w:val="00E67802"/>
    <w:rsid w:val="00E67EE5"/>
    <w:rsid w:val="00E7013A"/>
    <w:rsid w:val="00E720E3"/>
    <w:rsid w:val="00E72C6B"/>
    <w:rsid w:val="00E73AB7"/>
    <w:rsid w:val="00E74F5D"/>
    <w:rsid w:val="00E75036"/>
    <w:rsid w:val="00E76034"/>
    <w:rsid w:val="00E80440"/>
    <w:rsid w:val="00E817E0"/>
    <w:rsid w:val="00E82312"/>
    <w:rsid w:val="00E82EE4"/>
    <w:rsid w:val="00E831E7"/>
    <w:rsid w:val="00E843B5"/>
    <w:rsid w:val="00E84A3B"/>
    <w:rsid w:val="00E85307"/>
    <w:rsid w:val="00E85B0A"/>
    <w:rsid w:val="00E85E4C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0FC1"/>
    <w:rsid w:val="00EB1D47"/>
    <w:rsid w:val="00EB2146"/>
    <w:rsid w:val="00EB2317"/>
    <w:rsid w:val="00EB26C6"/>
    <w:rsid w:val="00EB279B"/>
    <w:rsid w:val="00EB2ABB"/>
    <w:rsid w:val="00EB2B18"/>
    <w:rsid w:val="00EB4BD1"/>
    <w:rsid w:val="00EB4F83"/>
    <w:rsid w:val="00EB584C"/>
    <w:rsid w:val="00EB5863"/>
    <w:rsid w:val="00EB5D88"/>
    <w:rsid w:val="00EB6D14"/>
    <w:rsid w:val="00EB7307"/>
    <w:rsid w:val="00EB772D"/>
    <w:rsid w:val="00EB7B01"/>
    <w:rsid w:val="00EC0E3C"/>
    <w:rsid w:val="00EC14B0"/>
    <w:rsid w:val="00EC204E"/>
    <w:rsid w:val="00EC249E"/>
    <w:rsid w:val="00EC2CFF"/>
    <w:rsid w:val="00EC2DFB"/>
    <w:rsid w:val="00EC37EE"/>
    <w:rsid w:val="00EC447F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7D3"/>
    <w:rsid w:val="00ED2AE2"/>
    <w:rsid w:val="00ED2C5A"/>
    <w:rsid w:val="00ED33AE"/>
    <w:rsid w:val="00ED3775"/>
    <w:rsid w:val="00ED4A6D"/>
    <w:rsid w:val="00ED5B74"/>
    <w:rsid w:val="00ED614D"/>
    <w:rsid w:val="00ED63E8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440B"/>
    <w:rsid w:val="00EE5A27"/>
    <w:rsid w:val="00EE6E77"/>
    <w:rsid w:val="00EE76A9"/>
    <w:rsid w:val="00EE799E"/>
    <w:rsid w:val="00EE7CA8"/>
    <w:rsid w:val="00EE7FA7"/>
    <w:rsid w:val="00EF0322"/>
    <w:rsid w:val="00EF1093"/>
    <w:rsid w:val="00EF11A8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5AE"/>
    <w:rsid w:val="00F05759"/>
    <w:rsid w:val="00F064EC"/>
    <w:rsid w:val="00F07180"/>
    <w:rsid w:val="00F07F39"/>
    <w:rsid w:val="00F10389"/>
    <w:rsid w:val="00F106C5"/>
    <w:rsid w:val="00F10CB9"/>
    <w:rsid w:val="00F110CD"/>
    <w:rsid w:val="00F110D5"/>
    <w:rsid w:val="00F12351"/>
    <w:rsid w:val="00F12E6E"/>
    <w:rsid w:val="00F14CEF"/>
    <w:rsid w:val="00F15193"/>
    <w:rsid w:val="00F15205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4DE"/>
    <w:rsid w:val="00F27FA6"/>
    <w:rsid w:val="00F33DC8"/>
    <w:rsid w:val="00F34444"/>
    <w:rsid w:val="00F3485E"/>
    <w:rsid w:val="00F378F1"/>
    <w:rsid w:val="00F403A1"/>
    <w:rsid w:val="00F403DB"/>
    <w:rsid w:val="00F4065A"/>
    <w:rsid w:val="00F422C7"/>
    <w:rsid w:val="00F4275C"/>
    <w:rsid w:val="00F434B2"/>
    <w:rsid w:val="00F45693"/>
    <w:rsid w:val="00F45DC0"/>
    <w:rsid w:val="00F47601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1E1F"/>
    <w:rsid w:val="00F641A6"/>
    <w:rsid w:val="00F657CF"/>
    <w:rsid w:val="00F65808"/>
    <w:rsid w:val="00F6587D"/>
    <w:rsid w:val="00F66A00"/>
    <w:rsid w:val="00F66CFB"/>
    <w:rsid w:val="00F70C73"/>
    <w:rsid w:val="00F713A3"/>
    <w:rsid w:val="00F71A8F"/>
    <w:rsid w:val="00F73322"/>
    <w:rsid w:val="00F75330"/>
    <w:rsid w:val="00F75B66"/>
    <w:rsid w:val="00F76BD9"/>
    <w:rsid w:val="00F80318"/>
    <w:rsid w:val="00F80703"/>
    <w:rsid w:val="00F80948"/>
    <w:rsid w:val="00F80C63"/>
    <w:rsid w:val="00F81387"/>
    <w:rsid w:val="00F82134"/>
    <w:rsid w:val="00F822E3"/>
    <w:rsid w:val="00F82866"/>
    <w:rsid w:val="00F82F2C"/>
    <w:rsid w:val="00F841FB"/>
    <w:rsid w:val="00F84421"/>
    <w:rsid w:val="00F8449B"/>
    <w:rsid w:val="00F84B44"/>
    <w:rsid w:val="00F854BB"/>
    <w:rsid w:val="00F85691"/>
    <w:rsid w:val="00F87032"/>
    <w:rsid w:val="00F87094"/>
    <w:rsid w:val="00F87AB3"/>
    <w:rsid w:val="00F913DC"/>
    <w:rsid w:val="00F91DDA"/>
    <w:rsid w:val="00F92C50"/>
    <w:rsid w:val="00F9397A"/>
    <w:rsid w:val="00F93A37"/>
    <w:rsid w:val="00F94182"/>
    <w:rsid w:val="00F9431F"/>
    <w:rsid w:val="00F944D9"/>
    <w:rsid w:val="00F94DB3"/>
    <w:rsid w:val="00F95863"/>
    <w:rsid w:val="00F96500"/>
    <w:rsid w:val="00FA31E7"/>
    <w:rsid w:val="00FA413A"/>
    <w:rsid w:val="00FA4144"/>
    <w:rsid w:val="00FA4DDF"/>
    <w:rsid w:val="00FA5B08"/>
    <w:rsid w:val="00FA645E"/>
    <w:rsid w:val="00FA6AFC"/>
    <w:rsid w:val="00FA6E7F"/>
    <w:rsid w:val="00FA7114"/>
    <w:rsid w:val="00FB052D"/>
    <w:rsid w:val="00FB0660"/>
    <w:rsid w:val="00FB22D7"/>
    <w:rsid w:val="00FB2379"/>
    <w:rsid w:val="00FB3CB7"/>
    <w:rsid w:val="00FB4A8C"/>
    <w:rsid w:val="00FB4B8A"/>
    <w:rsid w:val="00FB5152"/>
    <w:rsid w:val="00FB5F8F"/>
    <w:rsid w:val="00FB680E"/>
    <w:rsid w:val="00FB6B73"/>
    <w:rsid w:val="00FB6CA5"/>
    <w:rsid w:val="00FB719C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B58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959"/>
    <w:rsid w:val="00FF4C04"/>
    <w:rsid w:val="00FF4F92"/>
    <w:rsid w:val="00FF54EB"/>
    <w:rsid w:val="00FF647C"/>
    <w:rsid w:val="00FF6822"/>
    <w:rsid w:val="00FF73D0"/>
    <w:rsid w:val="011C523F"/>
    <w:rsid w:val="01270F23"/>
    <w:rsid w:val="017AAA3E"/>
    <w:rsid w:val="01AB3035"/>
    <w:rsid w:val="01B0D099"/>
    <w:rsid w:val="024DAC57"/>
    <w:rsid w:val="0317FCFE"/>
    <w:rsid w:val="0365AE71"/>
    <w:rsid w:val="03690D69"/>
    <w:rsid w:val="03A22062"/>
    <w:rsid w:val="041E3183"/>
    <w:rsid w:val="05BE3634"/>
    <w:rsid w:val="05E8648E"/>
    <w:rsid w:val="063CEE56"/>
    <w:rsid w:val="068F3DAB"/>
    <w:rsid w:val="06B43DC4"/>
    <w:rsid w:val="06E89B66"/>
    <w:rsid w:val="06FB3385"/>
    <w:rsid w:val="07196067"/>
    <w:rsid w:val="071A8420"/>
    <w:rsid w:val="0749B248"/>
    <w:rsid w:val="07F13E0A"/>
    <w:rsid w:val="0877AAD9"/>
    <w:rsid w:val="088F8791"/>
    <w:rsid w:val="08E456FB"/>
    <w:rsid w:val="095B4BC1"/>
    <w:rsid w:val="096E087C"/>
    <w:rsid w:val="09E0C5BC"/>
    <w:rsid w:val="0A18B391"/>
    <w:rsid w:val="0ACF294B"/>
    <w:rsid w:val="0BC4D7C7"/>
    <w:rsid w:val="0BF6EB82"/>
    <w:rsid w:val="0C18C438"/>
    <w:rsid w:val="0C7079F0"/>
    <w:rsid w:val="0DF6E9C4"/>
    <w:rsid w:val="0EC60AFF"/>
    <w:rsid w:val="0F5E39C5"/>
    <w:rsid w:val="0F61BD36"/>
    <w:rsid w:val="102FFD86"/>
    <w:rsid w:val="1090E34F"/>
    <w:rsid w:val="10BA6914"/>
    <w:rsid w:val="10E807B4"/>
    <w:rsid w:val="10FA81FB"/>
    <w:rsid w:val="11194AAE"/>
    <w:rsid w:val="1157720D"/>
    <w:rsid w:val="11EF3C4A"/>
    <w:rsid w:val="1205C37B"/>
    <w:rsid w:val="128D10BC"/>
    <w:rsid w:val="133204D7"/>
    <w:rsid w:val="13868BE5"/>
    <w:rsid w:val="141204DA"/>
    <w:rsid w:val="142A6ECA"/>
    <w:rsid w:val="15A7C139"/>
    <w:rsid w:val="15C80DFF"/>
    <w:rsid w:val="15FB90A1"/>
    <w:rsid w:val="16512788"/>
    <w:rsid w:val="16B7DB21"/>
    <w:rsid w:val="16EDDA08"/>
    <w:rsid w:val="17F1227D"/>
    <w:rsid w:val="183C2B87"/>
    <w:rsid w:val="18762653"/>
    <w:rsid w:val="18B30374"/>
    <w:rsid w:val="18D990FA"/>
    <w:rsid w:val="19D750D8"/>
    <w:rsid w:val="1A00FED4"/>
    <w:rsid w:val="1A219784"/>
    <w:rsid w:val="1A563B71"/>
    <w:rsid w:val="1BBE4697"/>
    <w:rsid w:val="1C0A74FE"/>
    <w:rsid w:val="1C80803D"/>
    <w:rsid w:val="1C9ECD7C"/>
    <w:rsid w:val="1D026A92"/>
    <w:rsid w:val="1E23B9A6"/>
    <w:rsid w:val="1EB2A0EB"/>
    <w:rsid w:val="1F04D635"/>
    <w:rsid w:val="1F7294E1"/>
    <w:rsid w:val="1FF94236"/>
    <w:rsid w:val="20C1FC38"/>
    <w:rsid w:val="20F14371"/>
    <w:rsid w:val="20FC2F4B"/>
    <w:rsid w:val="21266928"/>
    <w:rsid w:val="2140A24E"/>
    <w:rsid w:val="21BCF914"/>
    <w:rsid w:val="21F58B02"/>
    <w:rsid w:val="222ADA2B"/>
    <w:rsid w:val="226C8411"/>
    <w:rsid w:val="23064BBD"/>
    <w:rsid w:val="23860C02"/>
    <w:rsid w:val="23CE46C3"/>
    <w:rsid w:val="246C93EC"/>
    <w:rsid w:val="24A2166C"/>
    <w:rsid w:val="24A77D53"/>
    <w:rsid w:val="2504A7D5"/>
    <w:rsid w:val="25409C45"/>
    <w:rsid w:val="2580B77F"/>
    <w:rsid w:val="25BE7C20"/>
    <w:rsid w:val="2665C285"/>
    <w:rsid w:val="26BC973D"/>
    <w:rsid w:val="26C8F4C8"/>
    <w:rsid w:val="272364DB"/>
    <w:rsid w:val="27713BDE"/>
    <w:rsid w:val="27D110E7"/>
    <w:rsid w:val="29221936"/>
    <w:rsid w:val="2956D2AE"/>
    <w:rsid w:val="2960FD6A"/>
    <w:rsid w:val="297D74B9"/>
    <w:rsid w:val="29B35569"/>
    <w:rsid w:val="29D4E48C"/>
    <w:rsid w:val="29E2C2A1"/>
    <w:rsid w:val="2B47F412"/>
    <w:rsid w:val="2B68D70B"/>
    <w:rsid w:val="2B852B97"/>
    <w:rsid w:val="2BA0E763"/>
    <w:rsid w:val="2BBA8D4D"/>
    <w:rsid w:val="2BF2BD76"/>
    <w:rsid w:val="2BFACF95"/>
    <w:rsid w:val="2C560CEE"/>
    <w:rsid w:val="2CBBC759"/>
    <w:rsid w:val="2D158EAE"/>
    <w:rsid w:val="2D2CD3FE"/>
    <w:rsid w:val="2E00FA76"/>
    <w:rsid w:val="2E13F7DD"/>
    <w:rsid w:val="2E24C21E"/>
    <w:rsid w:val="2E42E593"/>
    <w:rsid w:val="2E9F7279"/>
    <w:rsid w:val="2EBBC826"/>
    <w:rsid w:val="2EFD7A71"/>
    <w:rsid w:val="2F602C90"/>
    <w:rsid w:val="2FE53F13"/>
    <w:rsid w:val="301BAD50"/>
    <w:rsid w:val="31657B61"/>
    <w:rsid w:val="317854F6"/>
    <w:rsid w:val="31EC7C6C"/>
    <w:rsid w:val="3228C1DC"/>
    <w:rsid w:val="32975CEE"/>
    <w:rsid w:val="337A5A57"/>
    <w:rsid w:val="3397C36F"/>
    <w:rsid w:val="34460BF3"/>
    <w:rsid w:val="347AC645"/>
    <w:rsid w:val="34A35A1F"/>
    <w:rsid w:val="34B6B9CD"/>
    <w:rsid w:val="34F65B6F"/>
    <w:rsid w:val="3531E718"/>
    <w:rsid w:val="358117C6"/>
    <w:rsid w:val="35C356D9"/>
    <w:rsid w:val="362E05D4"/>
    <w:rsid w:val="363CA487"/>
    <w:rsid w:val="364FDD0D"/>
    <w:rsid w:val="36B30160"/>
    <w:rsid w:val="371ABFD2"/>
    <w:rsid w:val="379F3B8D"/>
    <w:rsid w:val="37A9EA72"/>
    <w:rsid w:val="3838DBB3"/>
    <w:rsid w:val="38822A31"/>
    <w:rsid w:val="38B41762"/>
    <w:rsid w:val="390B53E1"/>
    <w:rsid w:val="3952A2F9"/>
    <w:rsid w:val="39C7D008"/>
    <w:rsid w:val="3A2B7C3F"/>
    <w:rsid w:val="3B00CC0E"/>
    <w:rsid w:val="3B4E68D1"/>
    <w:rsid w:val="3B5D0C69"/>
    <w:rsid w:val="3BD34E49"/>
    <w:rsid w:val="3C6F9182"/>
    <w:rsid w:val="3C88CC94"/>
    <w:rsid w:val="3C963D9D"/>
    <w:rsid w:val="3DB73BB7"/>
    <w:rsid w:val="3DDF8A1E"/>
    <w:rsid w:val="3E1F889A"/>
    <w:rsid w:val="3E3D2F92"/>
    <w:rsid w:val="3E5DAE52"/>
    <w:rsid w:val="3E61DC49"/>
    <w:rsid w:val="3E9220C6"/>
    <w:rsid w:val="3EB9F673"/>
    <w:rsid w:val="3F659F70"/>
    <w:rsid w:val="3F94A317"/>
    <w:rsid w:val="4043ADD6"/>
    <w:rsid w:val="4044651C"/>
    <w:rsid w:val="40547EEA"/>
    <w:rsid w:val="40664136"/>
    <w:rsid w:val="40E1D9CC"/>
    <w:rsid w:val="41572DD5"/>
    <w:rsid w:val="41F757D4"/>
    <w:rsid w:val="420C32EC"/>
    <w:rsid w:val="4223D1AE"/>
    <w:rsid w:val="4388DBCD"/>
    <w:rsid w:val="438A9F33"/>
    <w:rsid w:val="43A564CE"/>
    <w:rsid w:val="449301A7"/>
    <w:rsid w:val="44E4DD3C"/>
    <w:rsid w:val="45AF6BEB"/>
    <w:rsid w:val="466634B5"/>
    <w:rsid w:val="46A29C6C"/>
    <w:rsid w:val="46ACC06F"/>
    <w:rsid w:val="46D30F3C"/>
    <w:rsid w:val="46EC13C1"/>
    <w:rsid w:val="478C0BB8"/>
    <w:rsid w:val="47FD452D"/>
    <w:rsid w:val="485056FF"/>
    <w:rsid w:val="491D82B0"/>
    <w:rsid w:val="494DEA18"/>
    <w:rsid w:val="49832635"/>
    <w:rsid w:val="49BE4883"/>
    <w:rsid w:val="49C36C9F"/>
    <w:rsid w:val="4BD29293"/>
    <w:rsid w:val="4C4D285D"/>
    <w:rsid w:val="4D3B2268"/>
    <w:rsid w:val="4D6209C1"/>
    <w:rsid w:val="4DA7E2FE"/>
    <w:rsid w:val="4DBF0D4B"/>
    <w:rsid w:val="4E1BA907"/>
    <w:rsid w:val="4E635ADA"/>
    <w:rsid w:val="4E80EF97"/>
    <w:rsid w:val="4E877110"/>
    <w:rsid w:val="4EDFF950"/>
    <w:rsid w:val="4F124235"/>
    <w:rsid w:val="4F42EEC6"/>
    <w:rsid w:val="4F8BB310"/>
    <w:rsid w:val="5097CA8F"/>
    <w:rsid w:val="50AE5CCB"/>
    <w:rsid w:val="50BB12FF"/>
    <w:rsid w:val="50E31BC2"/>
    <w:rsid w:val="5165EDEB"/>
    <w:rsid w:val="51928846"/>
    <w:rsid w:val="51CA0B0D"/>
    <w:rsid w:val="5243A1AA"/>
    <w:rsid w:val="5363E4C7"/>
    <w:rsid w:val="537FEA2C"/>
    <w:rsid w:val="5448AF8F"/>
    <w:rsid w:val="54C8436B"/>
    <w:rsid w:val="551F3FF5"/>
    <w:rsid w:val="553EE10E"/>
    <w:rsid w:val="55DEA1E7"/>
    <w:rsid w:val="560283D5"/>
    <w:rsid w:val="560EB7C5"/>
    <w:rsid w:val="569C0E76"/>
    <w:rsid w:val="57452F22"/>
    <w:rsid w:val="57B6B5B2"/>
    <w:rsid w:val="57E59AAB"/>
    <w:rsid w:val="585D2999"/>
    <w:rsid w:val="586D35C3"/>
    <w:rsid w:val="58EAA905"/>
    <w:rsid w:val="58F48B9B"/>
    <w:rsid w:val="59773F88"/>
    <w:rsid w:val="597F34EC"/>
    <w:rsid w:val="5A0D78E3"/>
    <w:rsid w:val="5A9C4952"/>
    <w:rsid w:val="5B3D34EA"/>
    <w:rsid w:val="5BE587D9"/>
    <w:rsid w:val="5CDF774F"/>
    <w:rsid w:val="5D814794"/>
    <w:rsid w:val="5E025927"/>
    <w:rsid w:val="5E05B543"/>
    <w:rsid w:val="5E47AF03"/>
    <w:rsid w:val="5E8607D5"/>
    <w:rsid w:val="5EB3F945"/>
    <w:rsid w:val="5EE592D9"/>
    <w:rsid w:val="5EECA941"/>
    <w:rsid w:val="5F565065"/>
    <w:rsid w:val="603FBA73"/>
    <w:rsid w:val="60679D5E"/>
    <w:rsid w:val="60731290"/>
    <w:rsid w:val="6088A306"/>
    <w:rsid w:val="60B99E0A"/>
    <w:rsid w:val="60BEE43C"/>
    <w:rsid w:val="610E7F1E"/>
    <w:rsid w:val="6119446D"/>
    <w:rsid w:val="6120BD3A"/>
    <w:rsid w:val="61D8345B"/>
    <w:rsid w:val="6233CC2B"/>
    <w:rsid w:val="623A207A"/>
    <w:rsid w:val="6242BF23"/>
    <w:rsid w:val="62BAB5E3"/>
    <w:rsid w:val="62BBDA06"/>
    <w:rsid w:val="630E31E4"/>
    <w:rsid w:val="632CE0E6"/>
    <w:rsid w:val="633E7AF1"/>
    <w:rsid w:val="63641998"/>
    <w:rsid w:val="63D61226"/>
    <w:rsid w:val="64096F2E"/>
    <w:rsid w:val="64175765"/>
    <w:rsid w:val="642567CA"/>
    <w:rsid w:val="643F3C52"/>
    <w:rsid w:val="646043A5"/>
    <w:rsid w:val="659290B1"/>
    <w:rsid w:val="65980C43"/>
    <w:rsid w:val="6619B8AC"/>
    <w:rsid w:val="66610B5F"/>
    <w:rsid w:val="66AA79A9"/>
    <w:rsid w:val="67F53293"/>
    <w:rsid w:val="68413FD9"/>
    <w:rsid w:val="68471BD0"/>
    <w:rsid w:val="686D6044"/>
    <w:rsid w:val="68D972E6"/>
    <w:rsid w:val="68FC953E"/>
    <w:rsid w:val="692B82C4"/>
    <w:rsid w:val="693DFFE1"/>
    <w:rsid w:val="69552CB9"/>
    <w:rsid w:val="6A901B9A"/>
    <w:rsid w:val="6B0FEFAB"/>
    <w:rsid w:val="6B8A9836"/>
    <w:rsid w:val="6BDBAED8"/>
    <w:rsid w:val="6C25C1CB"/>
    <w:rsid w:val="6C705407"/>
    <w:rsid w:val="6CC3C4A2"/>
    <w:rsid w:val="6CC7A5D8"/>
    <w:rsid w:val="6D743349"/>
    <w:rsid w:val="6DE7BEE2"/>
    <w:rsid w:val="6E6C6842"/>
    <w:rsid w:val="6F0A7FE8"/>
    <w:rsid w:val="6F3EA3B8"/>
    <w:rsid w:val="6F888A12"/>
    <w:rsid w:val="6F888F84"/>
    <w:rsid w:val="6FAE2681"/>
    <w:rsid w:val="6FC60613"/>
    <w:rsid w:val="6FF18302"/>
    <w:rsid w:val="7162C7D0"/>
    <w:rsid w:val="71DA626C"/>
    <w:rsid w:val="724823DE"/>
    <w:rsid w:val="7255F535"/>
    <w:rsid w:val="7304F800"/>
    <w:rsid w:val="73378037"/>
    <w:rsid w:val="734B71A0"/>
    <w:rsid w:val="7351F939"/>
    <w:rsid w:val="73ADF397"/>
    <w:rsid w:val="74A8712F"/>
    <w:rsid w:val="74D552AA"/>
    <w:rsid w:val="755856A5"/>
    <w:rsid w:val="755F1419"/>
    <w:rsid w:val="75D190C7"/>
    <w:rsid w:val="75F94F43"/>
    <w:rsid w:val="76097C9C"/>
    <w:rsid w:val="7652074D"/>
    <w:rsid w:val="76C993C1"/>
    <w:rsid w:val="76D7A22A"/>
    <w:rsid w:val="773BACFE"/>
    <w:rsid w:val="77541969"/>
    <w:rsid w:val="785F86B0"/>
    <w:rsid w:val="78D0538E"/>
    <w:rsid w:val="78ECFBBC"/>
    <w:rsid w:val="79875BAD"/>
    <w:rsid w:val="79F93303"/>
    <w:rsid w:val="7AFF6E8B"/>
    <w:rsid w:val="7B122A0E"/>
    <w:rsid w:val="7B2A38D5"/>
    <w:rsid w:val="7C0AE08C"/>
    <w:rsid w:val="7C0B329C"/>
    <w:rsid w:val="7C35C670"/>
    <w:rsid w:val="7C63F9FC"/>
    <w:rsid w:val="7C749641"/>
    <w:rsid w:val="7CC790F3"/>
    <w:rsid w:val="7D34A8A1"/>
    <w:rsid w:val="7D3D7168"/>
    <w:rsid w:val="7D44E221"/>
    <w:rsid w:val="7DDAB6C5"/>
    <w:rsid w:val="7E5A234A"/>
    <w:rsid w:val="7E87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2736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273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7364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F92C5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92C50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666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666F72"/>
  </w:style>
  <w:style w:type="character" w:customStyle="1" w:styleId="normaltextrun">
    <w:name w:val="normaltextrun"/>
    <w:basedOn w:val="DefaultParagraphFont"/>
    <w:rsid w:val="00666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5AIRPNAIUNRU-1830940522-8119</_dlc_DocId>
    <Associated_x0020_Task xmlns="3b34c8f0-1ef5-4d1e-bb66-517ce7fe7356"/>
    <HideFromDelve xmlns="71c5aaf6-e6ce-465b-b873-5148d2a4c105">false</HideFromDelve>
    <_dlc_DocIdUrl xmlns="71c5aaf6-e6ce-465b-b873-5148d2a4c105">
      <Url>https://nokia.sharepoint.com/sites/c5g/5gradio/_layouts/15/DocIdRedir.aspx?ID=5AIRPNAIUNRU-1830940522-8119</Url>
      <Description>5AIRPNAIUNRU-1830940522-8119</Description>
    </_dlc_DocIdUrl>
    <Information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81fc9e30c1e1d7441eaf38a11a18c1f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012e4d1d98a96f8321936701c387fae5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AA92D-49BB-4998-A25C-A8A4DA771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90BAB1D-455B-4F16-91AB-0BA03592AB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18D77B-5E29-4AF0-95B3-69070D21309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677665-7A30-4F62-8251-F80800B921C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C9B548-158B-4368-A5E3-40473264C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761</Words>
  <Characters>6169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7</cp:revision>
  <dcterms:created xsi:type="dcterms:W3CDTF">2020-07-29T11:17:00Z</dcterms:created>
  <dcterms:modified xsi:type="dcterms:W3CDTF">2020-08-07T16:25:00Z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TitusGUID">
    <vt:lpwstr>9f671b5d-1979-403d-a18e-691f149d0763</vt:lpwstr>
  </property>
  <property fmtid="{D5CDD505-2E9C-101B-9397-08002B2CF9AE}" pid="4" name="ContentTypeId">
    <vt:lpwstr>0x010100F72F5225BF40E546BD513D0BB4BDDD33</vt:lpwstr>
  </property>
  <property fmtid="{D5CDD505-2E9C-101B-9397-08002B2CF9AE}" pid="5" name="AverageRating">
    <vt:lpwstr/>
  </property>
  <property fmtid="{D5CDD505-2E9C-101B-9397-08002B2CF9AE}" pid="6" name="_dlc_DocIdItemGuid">
    <vt:lpwstr>8adf0594-7f25-45ba-8a8b-109e646405b0</vt:lpwstr>
  </property>
  <property fmtid="{D5CDD505-2E9C-101B-9397-08002B2CF9AE}" pid="7" name="NokiaConfidentiality">
    <vt:lpwstr>Company Confidential</vt:lpwstr>
  </property>
  <property fmtid="{D5CDD505-2E9C-101B-9397-08002B2CF9AE}" pid="8" name="_NewReviewCycle">
    <vt:lpwstr/>
  </property>
</Properties>
</file>